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5D24" w14:textId="77777777" w:rsidR="00685488" w:rsidRPr="00916B97" w:rsidRDefault="004E6217" w:rsidP="00A70174">
      <w:pPr>
        <w:rPr>
          <w:rFonts w:ascii="Georgia" w:hAnsi="Georgia" w:cs="Arial"/>
          <w:b/>
          <w:sz w:val="24"/>
        </w:rPr>
      </w:pPr>
      <w:r>
        <w:rPr>
          <w:rFonts w:ascii="Georgia" w:hAnsi="Georgia" w:cs="Arial"/>
          <w:b/>
          <w:sz w:val="24"/>
        </w:rPr>
        <w:t xml:space="preserve">Allowances </w:t>
      </w:r>
      <w:r w:rsidR="000A7FA5">
        <w:rPr>
          <w:rFonts w:ascii="Georgia" w:hAnsi="Georgia" w:cs="Arial"/>
          <w:b/>
          <w:sz w:val="24"/>
        </w:rPr>
        <w:t xml:space="preserve">and Recruitment Principles </w:t>
      </w:r>
      <w:r>
        <w:rPr>
          <w:rFonts w:ascii="Georgia" w:hAnsi="Georgia" w:cs="Arial"/>
          <w:b/>
          <w:sz w:val="24"/>
        </w:rPr>
        <w:t>for DAPs, Discipline Leaders, Associate Deans and ACAs</w:t>
      </w:r>
    </w:p>
    <w:p w14:paraId="4F43F2BF" w14:textId="07CDAE4A" w:rsidR="00B27658" w:rsidRDefault="00B27658" w:rsidP="00A70174">
      <w:pPr>
        <w:pBdr>
          <w:bottom w:val="single" w:sz="6" w:space="1" w:color="auto"/>
        </w:pBdr>
        <w:rPr>
          <w:rFonts w:ascii="Georgia" w:hAnsi="Georgia" w:cs="Arial"/>
          <w:b/>
          <w:sz w:val="20"/>
        </w:rPr>
      </w:pPr>
    </w:p>
    <w:p w14:paraId="0520AA05" w14:textId="77777777" w:rsidR="00E36DE2" w:rsidRDefault="00E36DE2" w:rsidP="00A70174">
      <w:pPr>
        <w:rPr>
          <w:rFonts w:ascii="Georgia" w:hAnsi="Georgia" w:cs="Arial"/>
          <w:sz w:val="20"/>
          <w:szCs w:val="20"/>
        </w:rPr>
      </w:pPr>
    </w:p>
    <w:p w14:paraId="47C4DC72" w14:textId="77777777" w:rsidR="00B27658" w:rsidRPr="00B27658" w:rsidRDefault="00B27658" w:rsidP="00B27658">
      <w:pPr>
        <w:rPr>
          <w:rFonts w:ascii="Georgia" w:hAnsi="Georgia" w:cs="Arial"/>
          <w:b/>
          <w:sz w:val="20"/>
          <w:szCs w:val="20"/>
        </w:rPr>
      </w:pPr>
    </w:p>
    <w:p w14:paraId="6649EDC2" w14:textId="77777777" w:rsidR="000A7FA5" w:rsidRPr="00B27658" w:rsidRDefault="000A7FA5" w:rsidP="00A70174">
      <w:pPr>
        <w:pStyle w:val="ListParagraph"/>
        <w:numPr>
          <w:ilvl w:val="0"/>
          <w:numId w:val="29"/>
        </w:numPr>
        <w:ind w:left="360"/>
        <w:rPr>
          <w:rFonts w:ascii="Georgia" w:hAnsi="Georgia" w:cs="Arial"/>
          <w:b/>
          <w:color w:val="C00000"/>
          <w:sz w:val="20"/>
          <w:szCs w:val="20"/>
        </w:rPr>
      </w:pPr>
      <w:r w:rsidRPr="00B27658">
        <w:rPr>
          <w:rFonts w:ascii="Georgia" w:hAnsi="Georgia" w:cs="Arial"/>
          <w:b/>
          <w:color w:val="C00000"/>
          <w:sz w:val="20"/>
          <w:szCs w:val="20"/>
        </w:rPr>
        <w:t>Academic Course Advisor (ACA)</w:t>
      </w:r>
    </w:p>
    <w:p w14:paraId="3D331E58" w14:textId="77777777" w:rsidR="000A7FA5" w:rsidRPr="000A7FA5" w:rsidRDefault="000A7FA5" w:rsidP="00A70174">
      <w:pPr>
        <w:rPr>
          <w:rFonts w:ascii="Georgia" w:hAnsi="Georgia" w:cs="Arial"/>
          <w:sz w:val="20"/>
          <w:szCs w:val="20"/>
        </w:rPr>
      </w:pPr>
    </w:p>
    <w:p w14:paraId="6D1FDAE6" w14:textId="77777777" w:rsidR="000A7FA5" w:rsidRPr="000A7FA5" w:rsidRDefault="000A7FA5" w:rsidP="00A70174">
      <w:pPr>
        <w:pStyle w:val="ListParagraph"/>
        <w:ind w:left="0"/>
        <w:rPr>
          <w:rFonts w:ascii="Georgia" w:hAnsi="Georgia" w:cs="Arial"/>
          <w:sz w:val="20"/>
          <w:szCs w:val="20"/>
        </w:rPr>
      </w:pPr>
      <w:r w:rsidRPr="000A7FA5">
        <w:rPr>
          <w:rFonts w:ascii="Georgia" w:hAnsi="Georgia" w:cs="Arial"/>
          <w:sz w:val="20"/>
          <w:szCs w:val="20"/>
        </w:rPr>
        <w:t>The following principles apply when appointing an ACA at school level:</w:t>
      </w:r>
    </w:p>
    <w:p w14:paraId="7A1DADF3" w14:textId="77777777" w:rsidR="000A7FA5" w:rsidRPr="000A7FA5" w:rsidRDefault="000A7FA5" w:rsidP="00A70174">
      <w:pPr>
        <w:rPr>
          <w:rFonts w:ascii="Georgia" w:hAnsi="Georgia" w:cs="Arial"/>
          <w:sz w:val="20"/>
          <w:szCs w:val="20"/>
        </w:rPr>
      </w:pPr>
    </w:p>
    <w:p w14:paraId="5FA741FB" w14:textId="77777777" w:rsidR="000A7FA5" w:rsidRPr="00B27658" w:rsidRDefault="000A7FA5" w:rsidP="00A70174">
      <w:pPr>
        <w:pStyle w:val="ListParagraph"/>
        <w:numPr>
          <w:ilvl w:val="1"/>
          <w:numId w:val="29"/>
        </w:numPr>
        <w:rPr>
          <w:rFonts w:ascii="Georgia" w:hAnsi="Georgia" w:cs="Arial"/>
          <w:b/>
          <w:color w:val="C00000"/>
          <w:sz w:val="20"/>
          <w:szCs w:val="20"/>
        </w:rPr>
      </w:pPr>
      <w:r w:rsidRPr="00B27658">
        <w:rPr>
          <w:rFonts w:ascii="Georgia" w:hAnsi="Georgia" w:cs="Arial"/>
          <w:b/>
          <w:color w:val="C00000"/>
          <w:sz w:val="20"/>
          <w:szCs w:val="20"/>
        </w:rPr>
        <w:t>Appointment as ACA from Level A or B</w:t>
      </w:r>
    </w:p>
    <w:p w14:paraId="2E9B1A05" w14:textId="77777777" w:rsidR="000A7FA5" w:rsidRPr="000A7FA5" w:rsidRDefault="000A7FA5"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100% salary at level C, step 1; and</w:t>
      </w:r>
    </w:p>
    <w:p w14:paraId="0F41F182" w14:textId="77777777" w:rsidR="000A7FA5" w:rsidRPr="000A7FA5" w:rsidRDefault="000A7FA5"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 xml:space="preserve">Professional </w:t>
      </w:r>
      <w:r w:rsidR="00605CC6">
        <w:rPr>
          <w:rFonts w:ascii="Georgia" w:hAnsi="Georgia" w:cs="Arial"/>
          <w:sz w:val="20"/>
          <w:szCs w:val="20"/>
        </w:rPr>
        <w:t>d</w:t>
      </w:r>
      <w:r w:rsidR="00605CC6" w:rsidRPr="000A7FA5">
        <w:rPr>
          <w:rFonts w:ascii="Georgia" w:hAnsi="Georgia" w:cs="Arial"/>
          <w:sz w:val="20"/>
          <w:szCs w:val="20"/>
        </w:rPr>
        <w:t xml:space="preserve">evelopment </w:t>
      </w:r>
      <w:r w:rsidRPr="000A7FA5">
        <w:rPr>
          <w:rFonts w:ascii="Georgia" w:hAnsi="Georgia" w:cs="Arial"/>
          <w:sz w:val="20"/>
          <w:szCs w:val="20"/>
        </w:rPr>
        <w:t>grant (to be administered through Office of Dean). This grant must be linked to an agreed professional development plan. Grant value based on FTE:</w:t>
      </w:r>
    </w:p>
    <w:p w14:paraId="6FDACAD6" w14:textId="77777777" w:rsidR="000A7FA5" w:rsidRPr="000A7FA5" w:rsidRDefault="000A7FA5" w:rsidP="00A70174">
      <w:pPr>
        <w:pStyle w:val="ListParagraph"/>
        <w:ind w:left="1440"/>
        <w:rPr>
          <w:rFonts w:ascii="Georgia" w:hAnsi="Georgia" w:cs="Arial"/>
          <w:sz w:val="20"/>
          <w:szCs w:val="20"/>
        </w:rPr>
      </w:pPr>
    </w:p>
    <w:tbl>
      <w:tblPr>
        <w:tblStyle w:val="TableGrid"/>
        <w:tblW w:w="0" w:type="auto"/>
        <w:tblInd w:w="1440" w:type="dxa"/>
        <w:tblLook w:val="04A0" w:firstRow="1" w:lastRow="0" w:firstColumn="1" w:lastColumn="0" w:noHBand="0" w:noVBand="1"/>
      </w:tblPr>
      <w:tblGrid>
        <w:gridCol w:w="1532"/>
        <w:gridCol w:w="1559"/>
      </w:tblGrid>
      <w:tr w:rsidR="000A7FA5" w:rsidRPr="000A7FA5" w14:paraId="27AACF14" w14:textId="77777777" w:rsidTr="00867263">
        <w:tc>
          <w:tcPr>
            <w:tcW w:w="1532" w:type="dxa"/>
            <w:shd w:val="clear" w:color="auto" w:fill="D9D9D9" w:themeFill="background1" w:themeFillShade="D9"/>
          </w:tcPr>
          <w:p w14:paraId="37A45FF1" w14:textId="77777777" w:rsidR="000A7FA5" w:rsidRPr="000A7FA5" w:rsidRDefault="000A7FA5" w:rsidP="00A70174">
            <w:pPr>
              <w:pStyle w:val="ListParagraph"/>
              <w:ind w:left="0"/>
              <w:rPr>
                <w:rFonts w:ascii="Georgia" w:hAnsi="Georgia" w:cs="Arial"/>
                <w:b/>
                <w:sz w:val="20"/>
                <w:szCs w:val="20"/>
              </w:rPr>
            </w:pPr>
            <w:r w:rsidRPr="000A7FA5">
              <w:rPr>
                <w:rFonts w:ascii="Georgia" w:hAnsi="Georgia" w:cs="Arial"/>
                <w:b/>
                <w:sz w:val="20"/>
                <w:szCs w:val="20"/>
              </w:rPr>
              <w:t>FTE</w:t>
            </w:r>
          </w:p>
        </w:tc>
        <w:tc>
          <w:tcPr>
            <w:tcW w:w="1559" w:type="dxa"/>
            <w:shd w:val="clear" w:color="auto" w:fill="D9D9D9" w:themeFill="background1" w:themeFillShade="D9"/>
          </w:tcPr>
          <w:p w14:paraId="38015F1E" w14:textId="77777777" w:rsidR="000A7FA5" w:rsidRPr="000A7FA5" w:rsidRDefault="000A7FA5" w:rsidP="00A70174">
            <w:pPr>
              <w:pStyle w:val="ListParagraph"/>
              <w:ind w:left="0"/>
              <w:rPr>
                <w:rFonts w:ascii="Georgia" w:hAnsi="Georgia" w:cs="Arial"/>
                <w:b/>
                <w:sz w:val="20"/>
                <w:szCs w:val="20"/>
              </w:rPr>
            </w:pPr>
            <w:r w:rsidRPr="000A7FA5">
              <w:rPr>
                <w:rFonts w:ascii="Georgia" w:hAnsi="Georgia" w:cs="Arial"/>
                <w:b/>
                <w:sz w:val="20"/>
                <w:szCs w:val="20"/>
              </w:rPr>
              <w:t>Grant</w:t>
            </w:r>
          </w:p>
        </w:tc>
      </w:tr>
      <w:tr w:rsidR="000A7FA5" w:rsidRPr="000A7FA5" w14:paraId="63953C06" w14:textId="77777777" w:rsidTr="0012139E">
        <w:tc>
          <w:tcPr>
            <w:tcW w:w="1532" w:type="dxa"/>
          </w:tcPr>
          <w:p w14:paraId="5ED6E930" w14:textId="77777777" w:rsidR="000A7FA5" w:rsidRPr="000A7FA5" w:rsidRDefault="000A7FA5" w:rsidP="00A70174">
            <w:pPr>
              <w:pStyle w:val="ListParagraph"/>
              <w:ind w:left="0"/>
              <w:rPr>
                <w:rFonts w:ascii="Georgia" w:hAnsi="Georgia" w:cs="Arial"/>
                <w:sz w:val="20"/>
                <w:szCs w:val="20"/>
              </w:rPr>
            </w:pPr>
            <w:r w:rsidRPr="000A7FA5">
              <w:rPr>
                <w:rFonts w:ascii="Georgia" w:hAnsi="Georgia" w:cs="Arial"/>
                <w:sz w:val="20"/>
                <w:szCs w:val="20"/>
              </w:rPr>
              <w:t>5% - 40%</w:t>
            </w:r>
          </w:p>
        </w:tc>
        <w:tc>
          <w:tcPr>
            <w:tcW w:w="1559" w:type="dxa"/>
          </w:tcPr>
          <w:p w14:paraId="75BCB5BE" w14:textId="77777777" w:rsidR="000A7FA5" w:rsidRPr="000A7FA5" w:rsidRDefault="000A7FA5" w:rsidP="00A70174">
            <w:pPr>
              <w:pStyle w:val="ListParagraph"/>
              <w:ind w:left="0"/>
              <w:rPr>
                <w:rFonts w:ascii="Georgia" w:hAnsi="Georgia" w:cs="Arial"/>
                <w:sz w:val="20"/>
                <w:szCs w:val="20"/>
              </w:rPr>
            </w:pPr>
            <w:r>
              <w:rPr>
                <w:rFonts w:ascii="Georgia" w:hAnsi="Georgia" w:cs="Arial"/>
                <w:sz w:val="20"/>
                <w:szCs w:val="20"/>
              </w:rPr>
              <w:t>$2,500</w:t>
            </w:r>
          </w:p>
        </w:tc>
      </w:tr>
      <w:tr w:rsidR="000A7FA5" w:rsidRPr="000A7FA5" w14:paraId="50D09DA4" w14:textId="77777777" w:rsidTr="0012139E">
        <w:tc>
          <w:tcPr>
            <w:tcW w:w="1532" w:type="dxa"/>
          </w:tcPr>
          <w:p w14:paraId="6F2C91B6" w14:textId="77777777" w:rsidR="000A7FA5" w:rsidRPr="000A7FA5" w:rsidRDefault="000A7FA5" w:rsidP="00A70174">
            <w:pPr>
              <w:pStyle w:val="ListParagraph"/>
              <w:ind w:left="0"/>
              <w:rPr>
                <w:rFonts w:ascii="Georgia" w:hAnsi="Georgia" w:cs="Arial"/>
                <w:sz w:val="20"/>
                <w:szCs w:val="20"/>
              </w:rPr>
            </w:pPr>
            <w:r w:rsidRPr="000A7FA5">
              <w:rPr>
                <w:rFonts w:ascii="Georgia" w:hAnsi="Georgia" w:cs="Arial"/>
                <w:sz w:val="20"/>
                <w:szCs w:val="20"/>
              </w:rPr>
              <w:t>41% - 65%</w:t>
            </w:r>
          </w:p>
        </w:tc>
        <w:tc>
          <w:tcPr>
            <w:tcW w:w="1559" w:type="dxa"/>
          </w:tcPr>
          <w:p w14:paraId="1BDEE3A9" w14:textId="77777777" w:rsidR="000A7FA5" w:rsidRPr="000A7FA5" w:rsidRDefault="000A7FA5" w:rsidP="00A70174">
            <w:pPr>
              <w:pStyle w:val="ListParagraph"/>
              <w:ind w:left="0"/>
              <w:rPr>
                <w:rFonts w:ascii="Georgia" w:hAnsi="Georgia" w:cs="Arial"/>
                <w:sz w:val="20"/>
                <w:szCs w:val="20"/>
              </w:rPr>
            </w:pPr>
            <w:r>
              <w:rPr>
                <w:rFonts w:ascii="Georgia" w:hAnsi="Georgia" w:cs="Arial"/>
                <w:sz w:val="20"/>
                <w:szCs w:val="20"/>
              </w:rPr>
              <w:t>$3,750</w:t>
            </w:r>
          </w:p>
        </w:tc>
      </w:tr>
      <w:tr w:rsidR="000A7FA5" w:rsidRPr="000A7FA5" w14:paraId="75C7BF00" w14:textId="77777777" w:rsidTr="0012139E">
        <w:tc>
          <w:tcPr>
            <w:tcW w:w="1532" w:type="dxa"/>
          </w:tcPr>
          <w:p w14:paraId="6E3C6ED9" w14:textId="77777777" w:rsidR="000A7FA5" w:rsidRPr="000A7FA5" w:rsidRDefault="000A7FA5" w:rsidP="00A70174">
            <w:pPr>
              <w:pStyle w:val="ListParagraph"/>
              <w:ind w:left="0"/>
              <w:rPr>
                <w:rFonts w:ascii="Georgia" w:hAnsi="Georgia" w:cs="Arial"/>
                <w:sz w:val="20"/>
                <w:szCs w:val="20"/>
              </w:rPr>
            </w:pPr>
            <w:r w:rsidRPr="000A7FA5">
              <w:rPr>
                <w:rFonts w:ascii="Georgia" w:hAnsi="Georgia" w:cs="Arial"/>
                <w:sz w:val="20"/>
                <w:szCs w:val="20"/>
              </w:rPr>
              <w:t>66% - 100%</w:t>
            </w:r>
          </w:p>
        </w:tc>
        <w:tc>
          <w:tcPr>
            <w:tcW w:w="1559" w:type="dxa"/>
          </w:tcPr>
          <w:p w14:paraId="1F75659B" w14:textId="77777777" w:rsidR="000A7FA5" w:rsidRPr="000A7FA5" w:rsidRDefault="000A7FA5" w:rsidP="00A70174">
            <w:pPr>
              <w:pStyle w:val="ListParagraph"/>
              <w:ind w:left="0"/>
              <w:rPr>
                <w:rFonts w:ascii="Georgia" w:hAnsi="Georgia" w:cs="Arial"/>
                <w:sz w:val="20"/>
                <w:szCs w:val="20"/>
              </w:rPr>
            </w:pPr>
            <w:r w:rsidRPr="000A7FA5">
              <w:rPr>
                <w:rFonts w:ascii="Georgia" w:hAnsi="Georgia" w:cs="Arial"/>
                <w:sz w:val="20"/>
                <w:szCs w:val="20"/>
              </w:rPr>
              <w:t>$</w:t>
            </w:r>
            <w:r>
              <w:rPr>
                <w:rFonts w:ascii="Georgia" w:hAnsi="Georgia" w:cs="Arial"/>
                <w:sz w:val="20"/>
                <w:szCs w:val="20"/>
              </w:rPr>
              <w:t>5,000</w:t>
            </w:r>
          </w:p>
        </w:tc>
      </w:tr>
    </w:tbl>
    <w:p w14:paraId="0AF75F16" w14:textId="77777777" w:rsidR="000A7FA5" w:rsidRDefault="000A7FA5" w:rsidP="00A70174">
      <w:pPr>
        <w:rPr>
          <w:rFonts w:ascii="Georgia" w:hAnsi="Georgia" w:cs="Arial"/>
          <w:sz w:val="20"/>
          <w:szCs w:val="20"/>
        </w:rPr>
      </w:pPr>
    </w:p>
    <w:p w14:paraId="4F077AAD" w14:textId="77777777" w:rsidR="00B27658" w:rsidRPr="000A7FA5" w:rsidRDefault="00B27658" w:rsidP="00A70174">
      <w:pPr>
        <w:rPr>
          <w:rFonts w:ascii="Georgia" w:hAnsi="Georgia" w:cs="Arial"/>
          <w:sz w:val="20"/>
          <w:szCs w:val="20"/>
        </w:rPr>
      </w:pPr>
    </w:p>
    <w:p w14:paraId="6CFA14B7" w14:textId="77777777" w:rsidR="000A7FA5" w:rsidRPr="00B27658" w:rsidRDefault="000A7FA5" w:rsidP="00A70174">
      <w:pPr>
        <w:rPr>
          <w:rFonts w:ascii="Georgia" w:hAnsi="Georgia" w:cs="Arial"/>
          <w:sz w:val="20"/>
          <w:szCs w:val="20"/>
        </w:rPr>
      </w:pPr>
      <w:r w:rsidRPr="00B27658">
        <w:rPr>
          <w:rFonts w:ascii="Georgia" w:hAnsi="Georgia" w:cs="Arial"/>
          <w:sz w:val="20"/>
          <w:szCs w:val="20"/>
        </w:rPr>
        <w:t>Appointments of ACAs to be for a maximum 3-year term.</w:t>
      </w:r>
    </w:p>
    <w:p w14:paraId="50F99077" w14:textId="77777777" w:rsidR="000A7FA5" w:rsidRPr="000A7FA5" w:rsidRDefault="000A7FA5" w:rsidP="00A70174">
      <w:pPr>
        <w:rPr>
          <w:rFonts w:ascii="Georgia" w:hAnsi="Georgia" w:cs="Arial"/>
          <w:sz w:val="20"/>
          <w:szCs w:val="20"/>
        </w:rPr>
      </w:pPr>
    </w:p>
    <w:p w14:paraId="449F7C29" w14:textId="6ACF31E9" w:rsidR="000A7FA5" w:rsidRPr="00B27658" w:rsidRDefault="000A7FA5" w:rsidP="00A70174">
      <w:pPr>
        <w:rPr>
          <w:rFonts w:ascii="Georgia" w:hAnsi="Georgia" w:cs="Arial"/>
          <w:b/>
          <w:sz w:val="20"/>
          <w:szCs w:val="20"/>
          <w:u w:val="single"/>
        </w:rPr>
      </w:pPr>
      <w:r w:rsidRPr="00B27658">
        <w:rPr>
          <w:rFonts w:ascii="Georgia" w:hAnsi="Georgia" w:cs="Arial"/>
          <w:b/>
          <w:sz w:val="20"/>
          <w:szCs w:val="20"/>
          <w:u w:val="single"/>
        </w:rPr>
        <w:t>Recruitment of ACAs</w:t>
      </w:r>
    </w:p>
    <w:p w14:paraId="356B19B8" w14:textId="77777777" w:rsidR="000A7FA5" w:rsidRPr="000A7FA5" w:rsidRDefault="000A7FA5" w:rsidP="00A70174">
      <w:pPr>
        <w:rPr>
          <w:rFonts w:ascii="Georgia" w:hAnsi="Georgia" w:cs="Arial"/>
          <w:b/>
          <w:sz w:val="20"/>
          <w:szCs w:val="20"/>
        </w:rPr>
      </w:pPr>
    </w:p>
    <w:p w14:paraId="68C6861A" w14:textId="77777777" w:rsidR="000A7FA5" w:rsidRPr="000A7FA5" w:rsidRDefault="000A7FA5" w:rsidP="00A70174">
      <w:pPr>
        <w:rPr>
          <w:rFonts w:ascii="Georgia" w:hAnsi="Georgia" w:cs="Arial"/>
          <w:sz w:val="20"/>
          <w:szCs w:val="20"/>
        </w:rPr>
      </w:pPr>
      <w:r w:rsidRPr="000A7FA5">
        <w:rPr>
          <w:rFonts w:ascii="Georgia" w:hAnsi="Georgia" w:cs="Arial"/>
          <w:sz w:val="20"/>
          <w:szCs w:val="20"/>
        </w:rPr>
        <w:t xml:space="preserve">An Expression of Interest (EOI) will be called </w:t>
      </w:r>
      <w:r w:rsidR="006E318C">
        <w:rPr>
          <w:rFonts w:ascii="Georgia" w:hAnsi="Georgia" w:cs="Arial"/>
          <w:sz w:val="20"/>
          <w:szCs w:val="20"/>
        </w:rPr>
        <w:t xml:space="preserve">via </w:t>
      </w:r>
      <w:proofErr w:type="spellStart"/>
      <w:r w:rsidR="006E318C">
        <w:rPr>
          <w:rFonts w:ascii="Georgia" w:hAnsi="Georgia" w:cs="Arial"/>
          <w:sz w:val="20"/>
          <w:szCs w:val="20"/>
        </w:rPr>
        <w:t>eRecruit</w:t>
      </w:r>
      <w:proofErr w:type="spellEnd"/>
      <w:r w:rsidR="006E318C">
        <w:rPr>
          <w:rFonts w:ascii="Georgia" w:hAnsi="Georgia" w:cs="Arial"/>
          <w:sz w:val="20"/>
          <w:szCs w:val="20"/>
        </w:rPr>
        <w:t xml:space="preserve"> </w:t>
      </w:r>
      <w:r w:rsidRPr="000A7FA5">
        <w:rPr>
          <w:rFonts w:ascii="Georgia" w:hAnsi="Georgia" w:cs="Arial"/>
          <w:sz w:val="20"/>
          <w:szCs w:val="20"/>
        </w:rPr>
        <w:t>for ACA roles. The EOI must contain up to two pages (maximum) and a standard university CV. The EOI must address the following criteria:</w:t>
      </w:r>
    </w:p>
    <w:p w14:paraId="2313809E" w14:textId="77777777" w:rsidR="000A7FA5" w:rsidRPr="000A7FA5" w:rsidRDefault="000A7FA5" w:rsidP="00A70174">
      <w:pPr>
        <w:rPr>
          <w:rFonts w:ascii="Georgia" w:hAnsi="Georgia" w:cs="Arial"/>
          <w:sz w:val="20"/>
          <w:szCs w:val="20"/>
        </w:rPr>
      </w:pPr>
    </w:p>
    <w:p w14:paraId="3E39F9D3" w14:textId="77777777" w:rsidR="000A7FA5" w:rsidRPr="000A7FA5" w:rsidRDefault="000A7FA5" w:rsidP="00A70174">
      <w:pPr>
        <w:pStyle w:val="ListParagraph"/>
        <w:numPr>
          <w:ilvl w:val="0"/>
          <w:numId w:val="28"/>
        </w:numPr>
        <w:rPr>
          <w:rFonts w:ascii="Georgia" w:hAnsi="Georgia" w:cs="Arial"/>
          <w:sz w:val="20"/>
          <w:szCs w:val="20"/>
        </w:rPr>
      </w:pPr>
      <w:r w:rsidRPr="000A7FA5">
        <w:rPr>
          <w:rFonts w:ascii="Georgia" w:hAnsi="Georgia" w:cs="Arial"/>
          <w:sz w:val="20"/>
          <w:szCs w:val="20"/>
          <w:lang w:val="en-US"/>
        </w:rPr>
        <w:t>A demonstrated record of achievement in teaching and curriculum design;</w:t>
      </w:r>
    </w:p>
    <w:p w14:paraId="5131F7FB" w14:textId="77777777" w:rsidR="000A7FA5" w:rsidRPr="000A7FA5" w:rsidRDefault="000A7FA5" w:rsidP="00A70174">
      <w:pPr>
        <w:pStyle w:val="ListParagraph"/>
        <w:numPr>
          <w:ilvl w:val="0"/>
          <w:numId w:val="28"/>
        </w:numPr>
        <w:rPr>
          <w:rFonts w:ascii="Georgia" w:hAnsi="Georgia" w:cs="Arial"/>
          <w:sz w:val="20"/>
          <w:szCs w:val="20"/>
        </w:rPr>
      </w:pPr>
      <w:r w:rsidRPr="000A7FA5">
        <w:rPr>
          <w:rFonts w:ascii="Georgia" w:hAnsi="Georgia" w:cs="Arial"/>
          <w:sz w:val="20"/>
          <w:szCs w:val="20"/>
          <w:lang w:val="en-US"/>
        </w:rPr>
        <w:t>A capacity to work collaboratively with relevant staff across the University to implement and maintain effective systems and processes for ensuring the quality delivery of Programs, and for leading continuous quality improvement in line with the University’s mission and objectives</w:t>
      </w:r>
      <w:r w:rsidRPr="000A7FA5">
        <w:rPr>
          <w:rFonts w:ascii="Georgia" w:hAnsi="Georgia" w:cs="Arial"/>
          <w:sz w:val="20"/>
          <w:szCs w:val="20"/>
        </w:rPr>
        <w:t>;</w:t>
      </w:r>
    </w:p>
    <w:p w14:paraId="05033A58" w14:textId="77777777" w:rsidR="000A7FA5" w:rsidRPr="000A7FA5" w:rsidRDefault="000A7FA5" w:rsidP="00A70174">
      <w:pPr>
        <w:numPr>
          <w:ilvl w:val="0"/>
          <w:numId w:val="28"/>
        </w:numPr>
        <w:autoSpaceDE w:val="0"/>
        <w:autoSpaceDN w:val="0"/>
        <w:adjustRightInd w:val="0"/>
        <w:rPr>
          <w:rFonts w:ascii="Georgia" w:hAnsi="Georgia" w:cs="Arial"/>
          <w:sz w:val="20"/>
          <w:szCs w:val="20"/>
          <w:lang w:val="en-US"/>
        </w:rPr>
      </w:pPr>
      <w:r w:rsidRPr="000A7FA5">
        <w:rPr>
          <w:rFonts w:ascii="Georgia" w:hAnsi="Georgia" w:cs="Arial"/>
          <w:sz w:val="20"/>
          <w:szCs w:val="20"/>
          <w:lang w:val="en-US"/>
        </w:rPr>
        <w:t>Demonstrated record of involvement with student advising and ability to assist students to resolve problems at School level.</w:t>
      </w:r>
    </w:p>
    <w:p w14:paraId="67E1F37F" w14:textId="77777777" w:rsidR="000A7FA5" w:rsidRPr="000A7FA5" w:rsidRDefault="000A7FA5" w:rsidP="00A70174">
      <w:pPr>
        <w:autoSpaceDE w:val="0"/>
        <w:autoSpaceDN w:val="0"/>
        <w:adjustRightInd w:val="0"/>
        <w:ind w:left="720"/>
        <w:rPr>
          <w:rFonts w:ascii="Georgia" w:hAnsi="Georgia" w:cs="Arial"/>
          <w:sz w:val="20"/>
          <w:szCs w:val="20"/>
          <w:lang w:val="en-US"/>
        </w:rPr>
      </w:pPr>
    </w:p>
    <w:p w14:paraId="62472B72" w14:textId="05809745" w:rsidR="000A7FA5" w:rsidRDefault="000A7FA5" w:rsidP="00A70174">
      <w:pPr>
        <w:rPr>
          <w:rFonts w:ascii="Georgia" w:hAnsi="Georgia" w:cs="Arial"/>
          <w:sz w:val="20"/>
          <w:szCs w:val="20"/>
        </w:rPr>
      </w:pPr>
      <w:r w:rsidRPr="000A7FA5">
        <w:rPr>
          <w:rFonts w:ascii="Georgia" w:hAnsi="Georgia" w:cs="Arial"/>
          <w:sz w:val="20"/>
          <w:szCs w:val="20"/>
        </w:rPr>
        <w:t>Selection panels will be chaired by the relevant Dean.</w:t>
      </w:r>
    </w:p>
    <w:p w14:paraId="3137E744" w14:textId="77777777" w:rsidR="00E36DE2" w:rsidRPr="000A7FA5" w:rsidRDefault="00E36DE2" w:rsidP="00A70174">
      <w:pPr>
        <w:rPr>
          <w:rFonts w:ascii="Georgia" w:hAnsi="Georgia" w:cs="Arial"/>
          <w:sz w:val="20"/>
          <w:szCs w:val="20"/>
        </w:rPr>
      </w:pPr>
    </w:p>
    <w:p w14:paraId="348DF18E" w14:textId="77777777" w:rsidR="00867263" w:rsidRPr="00B27658" w:rsidRDefault="00867263" w:rsidP="00A70174">
      <w:pPr>
        <w:rPr>
          <w:rFonts w:ascii="Georgia" w:hAnsi="Georgia" w:cs="Arial"/>
          <w:color w:val="C00000"/>
          <w:sz w:val="20"/>
          <w:szCs w:val="20"/>
        </w:rPr>
      </w:pPr>
    </w:p>
    <w:p w14:paraId="4478AF2D" w14:textId="77777777" w:rsidR="007A186E" w:rsidRPr="00B27658" w:rsidRDefault="004E6217" w:rsidP="00A70174">
      <w:pPr>
        <w:pStyle w:val="ListParagraph"/>
        <w:numPr>
          <w:ilvl w:val="0"/>
          <w:numId w:val="32"/>
        </w:numPr>
        <w:ind w:left="360"/>
        <w:rPr>
          <w:rFonts w:ascii="Georgia" w:hAnsi="Georgia" w:cs="Arial"/>
          <w:b/>
          <w:color w:val="C00000"/>
          <w:sz w:val="20"/>
          <w:szCs w:val="20"/>
        </w:rPr>
      </w:pPr>
      <w:r w:rsidRPr="00B27658">
        <w:rPr>
          <w:rFonts w:ascii="Georgia" w:hAnsi="Georgia" w:cs="Arial"/>
          <w:b/>
          <w:color w:val="C00000"/>
          <w:sz w:val="20"/>
          <w:szCs w:val="20"/>
        </w:rPr>
        <w:t>Director of Academic Program (DAP)</w:t>
      </w:r>
      <w:r w:rsidR="00D73B54" w:rsidRPr="00B27658">
        <w:rPr>
          <w:rStyle w:val="FootnoteReference"/>
          <w:rFonts w:ascii="Georgia" w:hAnsi="Georgia" w:cs="Arial"/>
          <w:b/>
          <w:color w:val="C00000"/>
          <w:sz w:val="20"/>
          <w:szCs w:val="20"/>
        </w:rPr>
        <w:footnoteReference w:id="1"/>
      </w:r>
    </w:p>
    <w:p w14:paraId="64E51BF9" w14:textId="77777777" w:rsidR="004E6217" w:rsidRPr="000A7FA5" w:rsidRDefault="004E6217" w:rsidP="00A70174">
      <w:pPr>
        <w:pStyle w:val="ListParagraph"/>
        <w:rPr>
          <w:rFonts w:ascii="Georgia" w:hAnsi="Georgia" w:cs="Arial"/>
          <w:sz w:val="20"/>
          <w:szCs w:val="20"/>
        </w:rPr>
      </w:pPr>
    </w:p>
    <w:p w14:paraId="446F1C5D" w14:textId="77777777" w:rsidR="004E6217" w:rsidRPr="000A7FA5" w:rsidRDefault="004E6217" w:rsidP="00A70174">
      <w:pPr>
        <w:pStyle w:val="ListParagraph"/>
        <w:ind w:left="0"/>
        <w:rPr>
          <w:rFonts w:ascii="Georgia" w:hAnsi="Georgia" w:cs="Arial"/>
          <w:sz w:val="20"/>
          <w:szCs w:val="20"/>
        </w:rPr>
      </w:pPr>
      <w:r w:rsidRPr="000A7FA5">
        <w:rPr>
          <w:rFonts w:ascii="Georgia" w:hAnsi="Georgia" w:cs="Arial"/>
          <w:sz w:val="20"/>
          <w:szCs w:val="20"/>
        </w:rPr>
        <w:t>The following principles apply when appointing a DAP</w:t>
      </w:r>
      <w:r w:rsidR="00E564F3" w:rsidRPr="000A7FA5">
        <w:rPr>
          <w:rFonts w:ascii="Georgia" w:hAnsi="Georgia" w:cs="Arial"/>
          <w:sz w:val="20"/>
          <w:szCs w:val="20"/>
        </w:rPr>
        <w:t xml:space="preserve"> at school level:</w:t>
      </w:r>
    </w:p>
    <w:p w14:paraId="759FEDC1" w14:textId="77777777" w:rsidR="00E564F3" w:rsidRPr="000A7FA5" w:rsidRDefault="00E564F3" w:rsidP="00A70174">
      <w:pPr>
        <w:pStyle w:val="ListParagraph"/>
        <w:ind w:left="0"/>
        <w:rPr>
          <w:rFonts w:ascii="Georgia" w:hAnsi="Georgia" w:cs="Arial"/>
          <w:sz w:val="20"/>
          <w:szCs w:val="20"/>
        </w:rPr>
      </w:pPr>
    </w:p>
    <w:p w14:paraId="1370FA61" w14:textId="77777777" w:rsidR="00E564F3" w:rsidRPr="00B27658" w:rsidRDefault="00E564F3" w:rsidP="00A70174">
      <w:pPr>
        <w:pStyle w:val="ListParagraph"/>
        <w:numPr>
          <w:ilvl w:val="1"/>
          <w:numId w:val="32"/>
        </w:numPr>
        <w:rPr>
          <w:rFonts w:ascii="Georgia" w:hAnsi="Georgia" w:cs="Arial"/>
          <w:b/>
          <w:color w:val="C00000"/>
          <w:sz w:val="20"/>
          <w:szCs w:val="20"/>
        </w:rPr>
      </w:pPr>
      <w:r w:rsidRPr="00B27658">
        <w:rPr>
          <w:rFonts w:ascii="Georgia" w:hAnsi="Georgia" w:cs="Arial"/>
          <w:b/>
          <w:color w:val="C00000"/>
          <w:sz w:val="20"/>
          <w:szCs w:val="20"/>
        </w:rPr>
        <w:t>Appointment as DAP from Level D or E</w:t>
      </w:r>
    </w:p>
    <w:p w14:paraId="7042190D" w14:textId="77777777" w:rsidR="00E564F3" w:rsidRPr="000A7FA5" w:rsidRDefault="00E564F3"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100% salary at existing level D or E; and</w:t>
      </w:r>
    </w:p>
    <w:p w14:paraId="32C8024E" w14:textId="77777777" w:rsidR="00687FDF" w:rsidRPr="000A7FA5" w:rsidRDefault="00687FDF"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 xml:space="preserve">Professional </w:t>
      </w:r>
      <w:r w:rsidR="00605CC6">
        <w:rPr>
          <w:rFonts w:ascii="Georgia" w:hAnsi="Georgia" w:cs="Arial"/>
          <w:sz w:val="20"/>
          <w:szCs w:val="20"/>
        </w:rPr>
        <w:t>d</w:t>
      </w:r>
      <w:r w:rsidR="00605CC6" w:rsidRPr="000A7FA5">
        <w:rPr>
          <w:rFonts w:ascii="Georgia" w:hAnsi="Georgia" w:cs="Arial"/>
          <w:sz w:val="20"/>
          <w:szCs w:val="20"/>
        </w:rPr>
        <w:t xml:space="preserve">evelopment </w:t>
      </w:r>
      <w:r w:rsidR="00E564F3" w:rsidRPr="000A7FA5">
        <w:rPr>
          <w:rFonts w:ascii="Georgia" w:hAnsi="Georgia" w:cs="Arial"/>
          <w:sz w:val="20"/>
          <w:szCs w:val="20"/>
        </w:rPr>
        <w:t>grant (to be administered through Office of Dean). This grant must be linked to an agreed professional development plan</w:t>
      </w:r>
      <w:r w:rsidRPr="000A7FA5">
        <w:rPr>
          <w:rFonts w:ascii="Georgia" w:hAnsi="Georgia" w:cs="Arial"/>
          <w:sz w:val="20"/>
          <w:szCs w:val="20"/>
        </w:rPr>
        <w:t>. Grant value based on FTE:</w:t>
      </w:r>
    </w:p>
    <w:p w14:paraId="3E0D4A78" w14:textId="77777777" w:rsidR="00687FDF" w:rsidRPr="000A7FA5" w:rsidRDefault="00687FDF" w:rsidP="00A70174">
      <w:pPr>
        <w:pStyle w:val="ListParagraph"/>
        <w:ind w:left="1440"/>
        <w:rPr>
          <w:rFonts w:ascii="Georgia" w:hAnsi="Georgia" w:cs="Arial"/>
          <w:sz w:val="20"/>
          <w:szCs w:val="20"/>
        </w:rPr>
      </w:pPr>
    </w:p>
    <w:tbl>
      <w:tblPr>
        <w:tblStyle w:val="TableGrid"/>
        <w:tblW w:w="0" w:type="auto"/>
        <w:tblInd w:w="1440" w:type="dxa"/>
        <w:tblLook w:val="04A0" w:firstRow="1" w:lastRow="0" w:firstColumn="1" w:lastColumn="0" w:noHBand="0" w:noVBand="1"/>
      </w:tblPr>
      <w:tblGrid>
        <w:gridCol w:w="1532"/>
        <w:gridCol w:w="1559"/>
      </w:tblGrid>
      <w:tr w:rsidR="00867263" w:rsidRPr="000A7FA5" w14:paraId="4BD40983" w14:textId="77777777" w:rsidTr="00867263">
        <w:tc>
          <w:tcPr>
            <w:tcW w:w="1532" w:type="dxa"/>
            <w:shd w:val="clear" w:color="auto" w:fill="D9D9D9" w:themeFill="background1" w:themeFillShade="D9"/>
          </w:tcPr>
          <w:p w14:paraId="1EEEB929"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t>FTE</w:t>
            </w:r>
          </w:p>
        </w:tc>
        <w:tc>
          <w:tcPr>
            <w:tcW w:w="1559" w:type="dxa"/>
            <w:shd w:val="clear" w:color="auto" w:fill="D9D9D9" w:themeFill="background1" w:themeFillShade="D9"/>
          </w:tcPr>
          <w:p w14:paraId="47420C05"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t>Grant</w:t>
            </w:r>
          </w:p>
        </w:tc>
      </w:tr>
      <w:tr w:rsidR="00687FDF" w:rsidRPr="000A7FA5" w14:paraId="2CB34D9E" w14:textId="77777777" w:rsidTr="00687FDF">
        <w:tc>
          <w:tcPr>
            <w:tcW w:w="1532" w:type="dxa"/>
          </w:tcPr>
          <w:p w14:paraId="207DBD6F"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5% - 40%</w:t>
            </w:r>
          </w:p>
        </w:tc>
        <w:tc>
          <w:tcPr>
            <w:tcW w:w="1559" w:type="dxa"/>
          </w:tcPr>
          <w:p w14:paraId="12D912CF"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$3,750</w:t>
            </w:r>
          </w:p>
        </w:tc>
      </w:tr>
      <w:tr w:rsidR="00687FDF" w:rsidRPr="000A7FA5" w14:paraId="33E16EA9" w14:textId="77777777" w:rsidTr="00687FDF">
        <w:tc>
          <w:tcPr>
            <w:tcW w:w="1532" w:type="dxa"/>
          </w:tcPr>
          <w:p w14:paraId="75B565A3"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41% - 65%</w:t>
            </w:r>
          </w:p>
        </w:tc>
        <w:tc>
          <w:tcPr>
            <w:tcW w:w="1559" w:type="dxa"/>
          </w:tcPr>
          <w:p w14:paraId="4B0903BE"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$5,625</w:t>
            </w:r>
          </w:p>
        </w:tc>
      </w:tr>
      <w:tr w:rsidR="00687FDF" w:rsidRPr="000A7FA5" w14:paraId="648401E4" w14:textId="77777777" w:rsidTr="00687FDF">
        <w:tc>
          <w:tcPr>
            <w:tcW w:w="1532" w:type="dxa"/>
          </w:tcPr>
          <w:p w14:paraId="6A5F0CAE"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66% - 100%</w:t>
            </w:r>
          </w:p>
        </w:tc>
        <w:tc>
          <w:tcPr>
            <w:tcW w:w="1559" w:type="dxa"/>
          </w:tcPr>
          <w:p w14:paraId="5B764D65"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$7,500</w:t>
            </w:r>
          </w:p>
        </w:tc>
      </w:tr>
    </w:tbl>
    <w:p w14:paraId="37497EBD" w14:textId="77777777" w:rsidR="00133818" w:rsidRPr="000A7FA5" w:rsidRDefault="00133818" w:rsidP="00A70174">
      <w:pPr>
        <w:ind w:left="720"/>
        <w:rPr>
          <w:rFonts w:ascii="Georgia" w:hAnsi="Georgia" w:cs="Arial"/>
          <w:sz w:val="20"/>
          <w:szCs w:val="20"/>
        </w:rPr>
      </w:pPr>
    </w:p>
    <w:p w14:paraId="198FFC9E" w14:textId="77777777" w:rsidR="00E564F3" w:rsidRPr="00B27658" w:rsidRDefault="00E564F3" w:rsidP="00A70174">
      <w:pPr>
        <w:pStyle w:val="ListParagraph"/>
        <w:numPr>
          <w:ilvl w:val="1"/>
          <w:numId w:val="32"/>
        </w:numPr>
        <w:rPr>
          <w:rFonts w:ascii="Georgia" w:hAnsi="Georgia" w:cs="Arial"/>
          <w:b/>
          <w:color w:val="C00000"/>
          <w:sz w:val="20"/>
          <w:szCs w:val="20"/>
        </w:rPr>
      </w:pPr>
      <w:r w:rsidRPr="00B27658">
        <w:rPr>
          <w:rFonts w:ascii="Georgia" w:hAnsi="Georgia" w:cs="Arial"/>
          <w:b/>
          <w:color w:val="C00000"/>
          <w:sz w:val="20"/>
          <w:szCs w:val="20"/>
        </w:rPr>
        <w:t>App</w:t>
      </w:r>
      <w:r w:rsidR="00A7135C" w:rsidRPr="00B27658">
        <w:rPr>
          <w:rFonts w:ascii="Georgia" w:hAnsi="Georgia" w:cs="Arial"/>
          <w:b/>
          <w:color w:val="C00000"/>
          <w:sz w:val="20"/>
          <w:szCs w:val="20"/>
        </w:rPr>
        <w:t xml:space="preserve">ointment as DAP from Level </w:t>
      </w:r>
      <w:r w:rsidR="006E318C">
        <w:rPr>
          <w:rFonts w:ascii="Georgia" w:hAnsi="Georgia" w:cs="Arial"/>
          <w:b/>
          <w:color w:val="C00000"/>
          <w:sz w:val="20"/>
          <w:szCs w:val="20"/>
        </w:rPr>
        <w:t>A, B</w:t>
      </w:r>
      <w:r w:rsidR="00E90236">
        <w:rPr>
          <w:rStyle w:val="FootnoteReference"/>
          <w:rFonts w:ascii="Georgia" w:hAnsi="Georgia" w:cs="Arial"/>
          <w:b/>
          <w:color w:val="C00000"/>
          <w:sz w:val="20"/>
          <w:szCs w:val="20"/>
        </w:rPr>
        <w:footnoteReference w:id="2"/>
      </w:r>
      <w:r w:rsidR="006E318C">
        <w:rPr>
          <w:rFonts w:ascii="Georgia" w:hAnsi="Georgia" w:cs="Arial"/>
          <w:b/>
          <w:color w:val="C00000"/>
          <w:sz w:val="20"/>
          <w:szCs w:val="20"/>
        </w:rPr>
        <w:t xml:space="preserve"> or </w:t>
      </w:r>
      <w:r w:rsidRPr="00B27658">
        <w:rPr>
          <w:rFonts w:ascii="Georgia" w:hAnsi="Georgia" w:cs="Arial"/>
          <w:b/>
          <w:color w:val="C00000"/>
          <w:sz w:val="20"/>
          <w:szCs w:val="20"/>
        </w:rPr>
        <w:t>C</w:t>
      </w:r>
    </w:p>
    <w:p w14:paraId="43DAF8B7" w14:textId="77777777" w:rsidR="00E564F3" w:rsidRPr="000A7FA5" w:rsidRDefault="00E564F3"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100% Higher Duties Allowance (HDA) salary at level D, step 1; and</w:t>
      </w:r>
    </w:p>
    <w:p w14:paraId="42844A9D" w14:textId="17D144EA" w:rsidR="00E564F3" w:rsidRDefault="00687FDF"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 xml:space="preserve">Professional </w:t>
      </w:r>
      <w:r w:rsidR="00605CC6">
        <w:rPr>
          <w:rFonts w:ascii="Georgia" w:hAnsi="Georgia" w:cs="Arial"/>
          <w:sz w:val="20"/>
          <w:szCs w:val="20"/>
        </w:rPr>
        <w:t>d</w:t>
      </w:r>
      <w:r w:rsidR="00605CC6" w:rsidRPr="000A7FA5">
        <w:rPr>
          <w:rFonts w:ascii="Georgia" w:hAnsi="Georgia" w:cs="Arial"/>
          <w:sz w:val="20"/>
          <w:szCs w:val="20"/>
        </w:rPr>
        <w:t xml:space="preserve">evelopment </w:t>
      </w:r>
      <w:r w:rsidRPr="000A7FA5">
        <w:rPr>
          <w:rFonts w:ascii="Georgia" w:hAnsi="Georgia" w:cs="Arial"/>
          <w:sz w:val="20"/>
          <w:szCs w:val="20"/>
        </w:rPr>
        <w:t>grant (to be administered through Office of Dean). This grant must be linked to an agreed professional development plan. Grant value based on FTE:</w:t>
      </w:r>
    </w:p>
    <w:p w14:paraId="524D9601" w14:textId="77777777" w:rsidR="00E36DE2" w:rsidRPr="000A7FA5" w:rsidRDefault="00E36DE2" w:rsidP="00E36DE2">
      <w:pPr>
        <w:pStyle w:val="ListParagraph"/>
        <w:ind w:left="1080"/>
        <w:rPr>
          <w:rFonts w:ascii="Georgia" w:hAnsi="Georgia" w:cs="Arial"/>
          <w:sz w:val="20"/>
          <w:szCs w:val="20"/>
        </w:rPr>
      </w:pPr>
    </w:p>
    <w:p w14:paraId="682F4379" w14:textId="77777777" w:rsidR="00687FDF" w:rsidRPr="000A7FA5" w:rsidRDefault="00687FDF" w:rsidP="00A70174">
      <w:pPr>
        <w:pStyle w:val="ListParagraph"/>
        <w:ind w:left="1440"/>
        <w:rPr>
          <w:rFonts w:ascii="Georgia" w:hAnsi="Georgia" w:cs="Arial"/>
          <w:sz w:val="20"/>
          <w:szCs w:val="20"/>
        </w:rPr>
      </w:pPr>
    </w:p>
    <w:tbl>
      <w:tblPr>
        <w:tblStyle w:val="TableGrid"/>
        <w:tblW w:w="0" w:type="auto"/>
        <w:tblInd w:w="1440" w:type="dxa"/>
        <w:tblLook w:val="04A0" w:firstRow="1" w:lastRow="0" w:firstColumn="1" w:lastColumn="0" w:noHBand="0" w:noVBand="1"/>
      </w:tblPr>
      <w:tblGrid>
        <w:gridCol w:w="1532"/>
        <w:gridCol w:w="1559"/>
      </w:tblGrid>
      <w:tr w:rsidR="00867263" w:rsidRPr="000A7FA5" w14:paraId="045B0BAD" w14:textId="77777777" w:rsidTr="00867263">
        <w:tc>
          <w:tcPr>
            <w:tcW w:w="1532" w:type="dxa"/>
            <w:shd w:val="clear" w:color="auto" w:fill="D9D9D9" w:themeFill="background1" w:themeFillShade="D9"/>
          </w:tcPr>
          <w:p w14:paraId="783C5C02"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t>FTE</w:t>
            </w:r>
          </w:p>
        </w:tc>
        <w:tc>
          <w:tcPr>
            <w:tcW w:w="1559" w:type="dxa"/>
            <w:shd w:val="clear" w:color="auto" w:fill="D9D9D9" w:themeFill="background1" w:themeFillShade="D9"/>
          </w:tcPr>
          <w:p w14:paraId="3EA2BDE0"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t>Grant</w:t>
            </w:r>
          </w:p>
        </w:tc>
      </w:tr>
      <w:tr w:rsidR="00687FDF" w:rsidRPr="000A7FA5" w14:paraId="5918E18F" w14:textId="77777777" w:rsidTr="0012139E">
        <w:tc>
          <w:tcPr>
            <w:tcW w:w="1532" w:type="dxa"/>
          </w:tcPr>
          <w:p w14:paraId="33DBA266"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5% - 40%</w:t>
            </w:r>
          </w:p>
        </w:tc>
        <w:tc>
          <w:tcPr>
            <w:tcW w:w="1559" w:type="dxa"/>
          </w:tcPr>
          <w:p w14:paraId="0BF1DF86"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$2,500</w:t>
            </w:r>
          </w:p>
        </w:tc>
      </w:tr>
      <w:tr w:rsidR="00687FDF" w:rsidRPr="000A7FA5" w14:paraId="1E7A2003" w14:textId="77777777" w:rsidTr="0012139E">
        <w:tc>
          <w:tcPr>
            <w:tcW w:w="1532" w:type="dxa"/>
          </w:tcPr>
          <w:p w14:paraId="2A920889"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41% - 65%</w:t>
            </w:r>
          </w:p>
        </w:tc>
        <w:tc>
          <w:tcPr>
            <w:tcW w:w="1559" w:type="dxa"/>
          </w:tcPr>
          <w:p w14:paraId="3F5E4497"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$3,750</w:t>
            </w:r>
          </w:p>
        </w:tc>
      </w:tr>
      <w:tr w:rsidR="00687FDF" w:rsidRPr="000A7FA5" w14:paraId="3153CD56" w14:textId="77777777" w:rsidTr="0012139E">
        <w:tc>
          <w:tcPr>
            <w:tcW w:w="1532" w:type="dxa"/>
          </w:tcPr>
          <w:p w14:paraId="4E2ACDAF"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66% - 100%</w:t>
            </w:r>
          </w:p>
        </w:tc>
        <w:tc>
          <w:tcPr>
            <w:tcW w:w="1559" w:type="dxa"/>
          </w:tcPr>
          <w:p w14:paraId="5B218E0F" w14:textId="77777777" w:rsidR="00687FDF" w:rsidRPr="000A7FA5" w:rsidRDefault="00687FDF" w:rsidP="00A70174">
            <w:pPr>
              <w:pStyle w:val="ListParagraph"/>
              <w:ind w:left="0"/>
              <w:rPr>
                <w:rFonts w:ascii="Georgia" w:hAnsi="Georgia" w:cs="Arial"/>
                <w:sz w:val="20"/>
                <w:szCs w:val="20"/>
              </w:rPr>
            </w:pPr>
            <w:r w:rsidRPr="000A7FA5">
              <w:rPr>
                <w:rFonts w:ascii="Georgia" w:hAnsi="Georgia" w:cs="Arial"/>
                <w:sz w:val="20"/>
                <w:szCs w:val="20"/>
              </w:rPr>
              <w:t>$5,000</w:t>
            </w:r>
          </w:p>
        </w:tc>
      </w:tr>
    </w:tbl>
    <w:p w14:paraId="76F927B1" w14:textId="77777777" w:rsidR="00687FDF" w:rsidRPr="000A7FA5" w:rsidRDefault="00687FDF" w:rsidP="00A70174">
      <w:pPr>
        <w:pStyle w:val="ListParagraph"/>
        <w:ind w:left="1440"/>
        <w:rPr>
          <w:rFonts w:ascii="Georgia" w:hAnsi="Georgia" w:cs="Arial"/>
          <w:sz w:val="20"/>
          <w:szCs w:val="20"/>
        </w:rPr>
      </w:pPr>
    </w:p>
    <w:p w14:paraId="4F74AE21" w14:textId="77777777" w:rsidR="00687FDF" w:rsidRPr="000A7FA5" w:rsidRDefault="00687FDF" w:rsidP="00A70174">
      <w:pPr>
        <w:rPr>
          <w:rFonts w:ascii="Georgia" w:hAnsi="Georgia" w:cs="Arial"/>
          <w:sz w:val="20"/>
          <w:szCs w:val="20"/>
        </w:rPr>
      </w:pPr>
    </w:p>
    <w:p w14:paraId="4A491981" w14:textId="77777777" w:rsidR="001E5970" w:rsidRDefault="001E5970" w:rsidP="00A70174">
      <w:pPr>
        <w:rPr>
          <w:rFonts w:ascii="Georgia" w:hAnsi="Georgia" w:cs="Arial"/>
          <w:sz w:val="20"/>
          <w:szCs w:val="20"/>
        </w:rPr>
      </w:pPr>
      <w:r w:rsidRPr="000A7FA5">
        <w:rPr>
          <w:rFonts w:ascii="Georgia" w:hAnsi="Georgia" w:cs="Arial"/>
          <w:sz w:val="20"/>
          <w:szCs w:val="20"/>
        </w:rPr>
        <w:t xml:space="preserve">Appointments </w:t>
      </w:r>
      <w:r w:rsidR="00867263">
        <w:rPr>
          <w:rFonts w:ascii="Georgia" w:hAnsi="Georgia" w:cs="Arial"/>
          <w:sz w:val="20"/>
          <w:szCs w:val="20"/>
        </w:rPr>
        <w:t>of</w:t>
      </w:r>
      <w:r w:rsidRPr="000A7FA5">
        <w:rPr>
          <w:rFonts w:ascii="Georgia" w:hAnsi="Georgia" w:cs="Arial"/>
          <w:sz w:val="20"/>
          <w:szCs w:val="20"/>
        </w:rPr>
        <w:t xml:space="preserve"> DAPs to be for a maximum 3</w:t>
      </w:r>
      <w:r w:rsidR="00DC02A8" w:rsidRPr="000A7FA5">
        <w:rPr>
          <w:rFonts w:ascii="Georgia" w:hAnsi="Georgia" w:cs="Arial"/>
          <w:sz w:val="20"/>
          <w:szCs w:val="20"/>
        </w:rPr>
        <w:t>-</w:t>
      </w:r>
      <w:r w:rsidRPr="000A7FA5">
        <w:rPr>
          <w:rFonts w:ascii="Georgia" w:hAnsi="Georgia" w:cs="Arial"/>
          <w:sz w:val="20"/>
          <w:szCs w:val="20"/>
        </w:rPr>
        <w:t>year term.</w:t>
      </w:r>
    </w:p>
    <w:p w14:paraId="71644AD1" w14:textId="77777777" w:rsidR="00B27658" w:rsidRPr="000A7FA5" w:rsidRDefault="00B27658" w:rsidP="00A70174">
      <w:pPr>
        <w:rPr>
          <w:rFonts w:ascii="Georgia" w:hAnsi="Georgia" w:cs="Arial"/>
          <w:sz w:val="20"/>
          <w:szCs w:val="20"/>
        </w:rPr>
      </w:pPr>
    </w:p>
    <w:p w14:paraId="2F9735C7" w14:textId="77777777" w:rsidR="001E5970" w:rsidRPr="000A7FA5" w:rsidRDefault="001E5970" w:rsidP="00A70174">
      <w:pPr>
        <w:rPr>
          <w:rFonts w:ascii="Georgia" w:hAnsi="Georgia" w:cs="Arial"/>
          <w:sz w:val="20"/>
          <w:szCs w:val="20"/>
        </w:rPr>
      </w:pPr>
    </w:p>
    <w:p w14:paraId="58B7D140" w14:textId="7B8D8D2E" w:rsidR="007B5190" w:rsidRPr="00867263" w:rsidRDefault="007B5190" w:rsidP="00A70174">
      <w:pPr>
        <w:rPr>
          <w:rFonts w:ascii="Georgia" w:hAnsi="Georgia" w:cs="Arial"/>
          <w:b/>
          <w:sz w:val="20"/>
          <w:szCs w:val="20"/>
          <w:u w:val="single"/>
        </w:rPr>
      </w:pPr>
      <w:r w:rsidRPr="00867263">
        <w:rPr>
          <w:rFonts w:ascii="Georgia" w:hAnsi="Georgia" w:cs="Arial"/>
          <w:b/>
          <w:sz w:val="20"/>
          <w:szCs w:val="20"/>
          <w:u w:val="single"/>
        </w:rPr>
        <w:t>Recruitment of DAPs</w:t>
      </w:r>
    </w:p>
    <w:p w14:paraId="1EE35699" w14:textId="77777777" w:rsidR="007B5190" w:rsidRPr="000A7FA5" w:rsidRDefault="007B5190" w:rsidP="00A70174">
      <w:pPr>
        <w:rPr>
          <w:rFonts w:ascii="Georgia" w:hAnsi="Georgia" w:cs="Arial"/>
          <w:b/>
          <w:sz w:val="20"/>
          <w:szCs w:val="20"/>
        </w:rPr>
      </w:pPr>
    </w:p>
    <w:p w14:paraId="127DF6F7" w14:textId="77777777" w:rsidR="007B5190" w:rsidRPr="000A7FA5" w:rsidRDefault="007B5190" w:rsidP="00A70174">
      <w:pPr>
        <w:rPr>
          <w:rFonts w:ascii="Georgia" w:hAnsi="Georgia" w:cs="Arial"/>
          <w:sz w:val="20"/>
          <w:szCs w:val="20"/>
        </w:rPr>
      </w:pPr>
      <w:r w:rsidRPr="000A7FA5">
        <w:rPr>
          <w:rFonts w:ascii="Georgia" w:hAnsi="Georgia" w:cs="Arial"/>
          <w:sz w:val="20"/>
          <w:szCs w:val="20"/>
        </w:rPr>
        <w:t xml:space="preserve">An Expression of Interest (EOI) will be called </w:t>
      </w:r>
      <w:r w:rsidR="006E318C">
        <w:rPr>
          <w:rFonts w:ascii="Georgia" w:hAnsi="Georgia" w:cs="Arial"/>
          <w:sz w:val="20"/>
          <w:szCs w:val="20"/>
        </w:rPr>
        <w:t xml:space="preserve">via </w:t>
      </w:r>
      <w:proofErr w:type="spellStart"/>
      <w:r w:rsidR="006E318C">
        <w:rPr>
          <w:rFonts w:ascii="Georgia" w:hAnsi="Georgia" w:cs="Arial"/>
          <w:sz w:val="20"/>
          <w:szCs w:val="20"/>
        </w:rPr>
        <w:t>eRecruit</w:t>
      </w:r>
      <w:proofErr w:type="spellEnd"/>
      <w:r w:rsidR="006E318C">
        <w:rPr>
          <w:rFonts w:ascii="Georgia" w:hAnsi="Georgia" w:cs="Arial"/>
          <w:sz w:val="20"/>
          <w:szCs w:val="20"/>
        </w:rPr>
        <w:t xml:space="preserve"> </w:t>
      </w:r>
      <w:r w:rsidRPr="000A7FA5">
        <w:rPr>
          <w:rFonts w:ascii="Georgia" w:hAnsi="Georgia" w:cs="Arial"/>
          <w:sz w:val="20"/>
          <w:szCs w:val="20"/>
        </w:rPr>
        <w:t>for DAP roles. The EOI must contain up to two pages (maximum) and a standard university CV. The EOI must address the following criteria:</w:t>
      </w:r>
    </w:p>
    <w:p w14:paraId="05780ADF" w14:textId="77777777" w:rsidR="007B5190" w:rsidRPr="000A7FA5" w:rsidRDefault="007B5190" w:rsidP="00A70174">
      <w:pPr>
        <w:rPr>
          <w:rFonts w:ascii="Georgia" w:hAnsi="Georgia" w:cs="Arial"/>
          <w:sz w:val="20"/>
          <w:szCs w:val="20"/>
        </w:rPr>
      </w:pPr>
    </w:p>
    <w:p w14:paraId="6945B5C5" w14:textId="77777777" w:rsidR="00A7135C" w:rsidRPr="000A7FA5" w:rsidRDefault="00A7135C" w:rsidP="00A70174">
      <w:pPr>
        <w:pStyle w:val="ListParagraph"/>
        <w:numPr>
          <w:ilvl w:val="0"/>
          <w:numId w:val="33"/>
        </w:numPr>
        <w:rPr>
          <w:rFonts w:ascii="Georgia" w:hAnsi="Georgia" w:cs="Arial"/>
          <w:sz w:val="20"/>
          <w:szCs w:val="20"/>
        </w:rPr>
      </w:pPr>
      <w:r w:rsidRPr="000A7FA5">
        <w:rPr>
          <w:rFonts w:ascii="Georgia" w:hAnsi="Georgia" w:cs="Arial"/>
          <w:color w:val="000000"/>
          <w:sz w:val="20"/>
          <w:szCs w:val="20"/>
          <w:lang w:val="en-US"/>
        </w:rPr>
        <w:t>An articulated vision for the future direction of the Academic Program, informed by developments in its related discipline/professional fields</w:t>
      </w:r>
      <w:r w:rsidRPr="000A7FA5">
        <w:rPr>
          <w:rFonts w:ascii="Georgia" w:hAnsi="Georgia" w:cs="Arial"/>
          <w:sz w:val="20"/>
          <w:szCs w:val="20"/>
        </w:rPr>
        <w:t>.</w:t>
      </w:r>
    </w:p>
    <w:p w14:paraId="325B3F94" w14:textId="77777777" w:rsidR="00A7135C" w:rsidRPr="000A7FA5" w:rsidRDefault="00A7135C" w:rsidP="00A70174">
      <w:pPr>
        <w:pStyle w:val="ListParagraph"/>
        <w:numPr>
          <w:ilvl w:val="0"/>
          <w:numId w:val="33"/>
        </w:numPr>
        <w:rPr>
          <w:rFonts w:ascii="Georgia" w:hAnsi="Georgia" w:cs="Arial"/>
          <w:color w:val="000000"/>
          <w:sz w:val="20"/>
          <w:szCs w:val="20"/>
          <w:lang w:val="en-US"/>
        </w:rPr>
      </w:pPr>
      <w:r w:rsidRPr="000A7FA5">
        <w:rPr>
          <w:rFonts w:ascii="Georgia" w:hAnsi="Georgia" w:cs="Arial"/>
          <w:color w:val="000000"/>
          <w:sz w:val="20"/>
          <w:szCs w:val="20"/>
          <w:lang w:val="en-US"/>
        </w:rPr>
        <w:t>A demonstrated ability to enhance Program quality, the overall student experience, and to use a range of evaluation and data sources to support programs.</w:t>
      </w:r>
    </w:p>
    <w:p w14:paraId="71A2D1A7" w14:textId="77777777" w:rsidR="00A7135C" w:rsidRPr="000A7FA5" w:rsidRDefault="00A7135C" w:rsidP="00A70174">
      <w:pPr>
        <w:pStyle w:val="ListParagraph"/>
        <w:numPr>
          <w:ilvl w:val="0"/>
          <w:numId w:val="33"/>
        </w:numPr>
        <w:rPr>
          <w:rFonts w:ascii="Georgia" w:hAnsi="Georgia" w:cs="Arial"/>
          <w:sz w:val="20"/>
          <w:szCs w:val="20"/>
        </w:rPr>
      </w:pPr>
      <w:r w:rsidRPr="000A7FA5">
        <w:rPr>
          <w:rFonts w:ascii="Georgia" w:hAnsi="Georgia" w:cs="Arial"/>
          <w:color w:val="000000"/>
          <w:sz w:val="20"/>
          <w:szCs w:val="20"/>
          <w:lang w:val="en-US"/>
        </w:rPr>
        <w:t>Demonstrated high level leadership capabilities in managing people and relationships, including mentoring and developing others, and proven commitment to high ethical, personal and professional standards in all aspects of managing and leading others and in one’s own work.</w:t>
      </w:r>
    </w:p>
    <w:p w14:paraId="0E51D90D" w14:textId="77777777" w:rsidR="00A7135C" w:rsidRPr="000A7FA5" w:rsidRDefault="00A7135C" w:rsidP="00A70174">
      <w:pPr>
        <w:rPr>
          <w:rFonts w:ascii="Georgia" w:hAnsi="Georgia" w:cs="Arial"/>
          <w:sz w:val="20"/>
          <w:szCs w:val="20"/>
        </w:rPr>
      </w:pPr>
    </w:p>
    <w:p w14:paraId="7500720E" w14:textId="77777777" w:rsidR="009F4C86" w:rsidRDefault="00A7135C" w:rsidP="00A70174">
      <w:pPr>
        <w:rPr>
          <w:rFonts w:ascii="Georgia" w:hAnsi="Georgia" w:cs="Arial"/>
          <w:sz w:val="20"/>
          <w:szCs w:val="20"/>
        </w:rPr>
      </w:pPr>
      <w:r w:rsidRPr="000A7FA5">
        <w:rPr>
          <w:rFonts w:ascii="Georgia" w:hAnsi="Georgia" w:cs="Arial"/>
          <w:sz w:val="20"/>
          <w:szCs w:val="20"/>
        </w:rPr>
        <w:t>Selection panels will be chaired by the relevant Dean.</w:t>
      </w:r>
    </w:p>
    <w:p w14:paraId="2D2474FA" w14:textId="77777777" w:rsidR="00B27658" w:rsidRDefault="00B27658" w:rsidP="00A70174">
      <w:pPr>
        <w:rPr>
          <w:rFonts w:ascii="Georgia" w:hAnsi="Georgia" w:cs="Arial"/>
          <w:sz w:val="20"/>
          <w:szCs w:val="20"/>
        </w:rPr>
      </w:pPr>
    </w:p>
    <w:p w14:paraId="6AA87841" w14:textId="77777777" w:rsidR="00B27658" w:rsidRPr="000A7FA5" w:rsidRDefault="00B27658" w:rsidP="00A70174">
      <w:pPr>
        <w:rPr>
          <w:rFonts w:ascii="Georgia" w:hAnsi="Georgia" w:cs="Arial"/>
          <w:sz w:val="20"/>
          <w:szCs w:val="20"/>
        </w:rPr>
      </w:pPr>
    </w:p>
    <w:p w14:paraId="5C1A42DB" w14:textId="77777777" w:rsidR="00E564F3" w:rsidRPr="00B27658" w:rsidRDefault="00E564F3" w:rsidP="00A70174">
      <w:pPr>
        <w:pStyle w:val="ListParagraph"/>
        <w:numPr>
          <w:ilvl w:val="0"/>
          <w:numId w:val="34"/>
        </w:numPr>
        <w:ind w:left="360"/>
        <w:rPr>
          <w:rFonts w:ascii="Georgia" w:hAnsi="Georgia" w:cs="Arial"/>
          <w:b/>
          <w:color w:val="C00000"/>
          <w:sz w:val="20"/>
          <w:szCs w:val="20"/>
        </w:rPr>
      </w:pPr>
      <w:r w:rsidRPr="00B27658">
        <w:rPr>
          <w:rFonts w:ascii="Georgia" w:hAnsi="Georgia" w:cs="Arial"/>
          <w:b/>
          <w:color w:val="C00000"/>
          <w:sz w:val="20"/>
          <w:szCs w:val="20"/>
        </w:rPr>
        <w:t>Discipline</w:t>
      </w:r>
      <w:r w:rsidR="004D2F6E">
        <w:rPr>
          <w:rFonts w:ascii="Georgia" w:hAnsi="Georgia" w:cs="Arial"/>
          <w:b/>
          <w:color w:val="C00000"/>
          <w:sz w:val="20"/>
          <w:szCs w:val="20"/>
        </w:rPr>
        <w:t>/Professional Field</w:t>
      </w:r>
      <w:r w:rsidRPr="00B27658">
        <w:rPr>
          <w:rFonts w:ascii="Georgia" w:hAnsi="Georgia" w:cs="Arial"/>
          <w:b/>
          <w:color w:val="C00000"/>
          <w:sz w:val="20"/>
          <w:szCs w:val="20"/>
        </w:rPr>
        <w:t xml:space="preserve"> Leaders</w:t>
      </w:r>
    </w:p>
    <w:p w14:paraId="7683C550" w14:textId="77777777" w:rsidR="00E564F3" w:rsidRPr="000A7FA5" w:rsidRDefault="00E564F3" w:rsidP="00A70174">
      <w:pPr>
        <w:rPr>
          <w:rFonts w:ascii="Georgia" w:hAnsi="Georgia" w:cs="Arial"/>
          <w:b/>
          <w:sz w:val="20"/>
          <w:szCs w:val="20"/>
        </w:rPr>
      </w:pPr>
    </w:p>
    <w:p w14:paraId="383594A2" w14:textId="77777777" w:rsidR="00E564F3" w:rsidRPr="000A7FA5" w:rsidRDefault="00E564F3" w:rsidP="00A70174">
      <w:pPr>
        <w:pStyle w:val="ListParagraph"/>
        <w:ind w:left="0"/>
        <w:rPr>
          <w:rFonts w:ascii="Georgia" w:hAnsi="Georgia" w:cs="Arial"/>
          <w:sz w:val="20"/>
          <w:szCs w:val="20"/>
        </w:rPr>
      </w:pPr>
      <w:r w:rsidRPr="000A7FA5">
        <w:rPr>
          <w:rFonts w:ascii="Georgia" w:hAnsi="Georgia" w:cs="Arial"/>
          <w:sz w:val="20"/>
          <w:szCs w:val="20"/>
        </w:rPr>
        <w:t>The following principles apply when appointing a Discipline Leader:</w:t>
      </w:r>
    </w:p>
    <w:p w14:paraId="7A93ED61" w14:textId="77777777" w:rsidR="00133818" w:rsidRPr="000A7FA5" w:rsidRDefault="00133818" w:rsidP="00A70174">
      <w:pPr>
        <w:rPr>
          <w:rFonts w:ascii="Georgia" w:hAnsi="Georgia" w:cs="Arial"/>
          <w:sz w:val="20"/>
          <w:szCs w:val="20"/>
        </w:rPr>
      </w:pPr>
    </w:p>
    <w:p w14:paraId="18069CF9" w14:textId="77777777" w:rsidR="001E7608" w:rsidRPr="00B27658" w:rsidRDefault="001E7608" w:rsidP="00A70174">
      <w:pPr>
        <w:pStyle w:val="ListParagraph"/>
        <w:numPr>
          <w:ilvl w:val="1"/>
          <w:numId w:val="34"/>
        </w:numPr>
        <w:rPr>
          <w:rFonts w:ascii="Georgia" w:hAnsi="Georgia" w:cs="Arial"/>
          <w:b/>
          <w:color w:val="C00000"/>
          <w:sz w:val="20"/>
          <w:szCs w:val="20"/>
        </w:rPr>
      </w:pPr>
      <w:r w:rsidRPr="00B27658">
        <w:rPr>
          <w:rFonts w:ascii="Georgia" w:hAnsi="Georgia" w:cs="Arial"/>
          <w:b/>
          <w:color w:val="C00000"/>
          <w:sz w:val="20"/>
          <w:szCs w:val="20"/>
        </w:rPr>
        <w:t>Appointment as Discipline</w:t>
      </w:r>
      <w:r w:rsidR="004D2F6E">
        <w:rPr>
          <w:rFonts w:ascii="Georgia" w:hAnsi="Georgia" w:cs="Arial"/>
          <w:b/>
          <w:color w:val="C00000"/>
          <w:sz w:val="20"/>
          <w:szCs w:val="20"/>
        </w:rPr>
        <w:t>/Professional Field</w:t>
      </w:r>
      <w:r w:rsidRPr="00B27658">
        <w:rPr>
          <w:rFonts w:ascii="Georgia" w:hAnsi="Georgia" w:cs="Arial"/>
          <w:b/>
          <w:color w:val="C00000"/>
          <w:sz w:val="20"/>
          <w:szCs w:val="20"/>
        </w:rPr>
        <w:t xml:space="preserve"> Leader from Level D or E</w:t>
      </w:r>
    </w:p>
    <w:p w14:paraId="50C0C450" w14:textId="77777777" w:rsidR="001E7608" w:rsidRPr="000A7FA5" w:rsidRDefault="001E7608"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100% salary at existing level D or E; and</w:t>
      </w:r>
    </w:p>
    <w:p w14:paraId="0E381253" w14:textId="77777777" w:rsidR="001E7608" w:rsidRDefault="009F4C86"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$5</w:t>
      </w:r>
      <w:r w:rsidR="001E7608" w:rsidRPr="000A7FA5">
        <w:rPr>
          <w:rFonts w:ascii="Georgia" w:hAnsi="Georgia" w:cs="Arial"/>
          <w:sz w:val="20"/>
          <w:szCs w:val="20"/>
        </w:rPr>
        <w:t>,000 per annum professional development grant available (to be administered through Office of Dean</w:t>
      </w:r>
      <w:r w:rsidR="004D2F6E">
        <w:rPr>
          <w:rStyle w:val="FootnoteReference"/>
          <w:rFonts w:ascii="Georgia" w:hAnsi="Georgia" w:cs="Arial"/>
          <w:sz w:val="20"/>
          <w:szCs w:val="20"/>
        </w:rPr>
        <w:footnoteReference w:id="3"/>
      </w:r>
      <w:r w:rsidR="001E7608" w:rsidRPr="000A7FA5">
        <w:rPr>
          <w:rFonts w:ascii="Georgia" w:hAnsi="Georgia" w:cs="Arial"/>
          <w:sz w:val="20"/>
          <w:szCs w:val="20"/>
        </w:rPr>
        <w:t>). This grant must be linked to an agreed professional development plan</w:t>
      </w:r>
      <w:r w:rsidRPr="000A7FA5">
        <w:rPr>
          <w:rFonts w:ascii="Georgia" w:hAnsi="Georgia" w:cs="Arial"/>
          <w:sz w:val="20"/>
          <w:szCs w:val="20"/>
        </w:rPr>
        <w:t>.</w:t>
      </w:r>
    </w:p>
    <w:p w14:paraId="1823A4CA" w14:textId="77777777" w:rsidR="004D2F6E" w:rsidRPr="000A7FA5" w:rsidRDefault="004D2F6E" w:rsidP="00A70174">
      <w:pPr>
        <w:pStyle w:val="ListParagraph"/>
        <w:numPr>
          <w:ilvl w:val="0"/>
          <w:numId w:val="25"/>
        </w:numPr>
        <w:ind w:left="1080"/>
        <w:rPr>
          <w:rFonts w:ascii="Georgia" w:hAnsi="Georgia" w:cs="Arial"/>
          <w:sz w:val="20"/>
          <w:szCs w:val="20"/>
        </w:rPr>
      </w:pPr>
      <w:r>
        <w:rPr>
          <w:rFonts w:ascii="Georgia" w:hAnsi="Georgia" w:cs="Arial"/>
          <w:sz w:val="20"/>
          <w:szCs w:val="20"/>
        </w:rPr>
        <w:t>There is no workload allocation for Discipline/Professional Field Leaders.</w:t>
      </w:r>
    </w:p>
    <w:p w14:paraId="2A759A6C" w14:textId="77777777" w:rsidR="001E5970" w:rsidRPr="000A7FA5" w:rsidRDefault="001E5970" w:rsidP="00A70174">
      <w:pPr>
        <w:rPr>
          <w:rFonts w:ascii="Georgia" w:hAnsi="Georgia" w:cs="Arial"/>
          <w:sz w:val="20"/>
          <w:szCs w:val="20"/>
        </w:rPr>
      </w:pPr>
    </w:p>
    <w:p w14:paraId="7CB1EE2F" w14:textId="77777777" w:rsidR="001E5970" w:rsidRPr="000A7FA5" w:rsidRDefault="001E5970" w:rsidP="00A70174">
      <w:pPr>
        <w:rPr>
          <w:rFonts w:ascii="Georgia" w:hAnsi="Georgia" w:cs="Arial"/>
          <w:sz w:val="20"/>
          <w:szCs w:val="20"/>
        </w:rPr>
      </w:pPr>
      <w:r w:rsidRPr="000A7FA5">
        <w:rPr>
          <w:rFonts w:ascii="Georgia" w:hAnsi="Georgia" w:cs="Arial"/>
          <w:sz w:val="20"/>
          <w:szCs w:val="20"/>
        </w:rPr>
        <w:t>Appointments for Discipline Lea</w:t>
      </w:r>
      <w:r w:rsidR="00DC02A8" w:rsidRPr="000A7FA5">
        <w:rPr>
          <w:rFonts w:ascii="Georgia" w:hAnsi="Georgia" w:cs="Arial"/>
          <w:sz w:val="20"/>
          <w:szCs w:val="20"/>
        </w:rPr>
        <w:t>ders to be for a maximum 2-</w:t>
      </w:r>
      <w:r w:rsidRPr="000A7FA5">
        <w:rPr>
          <w:rFonts w:ascii="Georgia" w:hAnsi="Georgia" w:cs="Arial"/>
          <w:sz w:val="20"/>
          <w:szCs w:val="20"/>
        </w:rPr>
        <w:t>year term.</w:t>
      </w:r>
    </w:p>
    <w:p w14:paraId="510B6FD1" w14:textId="77777777" w:rsidR="001E5970" w:rsidRDefault="001E5970" w:rsidP="00A70174">
      <w:pPr>
        <w:rPr>
          <w:rFonts w:ascii="Georgia" w:hAnsi="Georgia" w:cs="Arial"/>
          <w:sz w:val="20"/>
          <w:szCs w:val="20"/>
        </w:rPr>
      </w:pPr>
    </w:p>
    <w:p w14:paraId="3ECD90BF" w14:textId="77777777" w:rsidR="00B27658" w:rsidRPr="000A7FA5" w:rsidRDefault="00B27658" w:rsidP="00A70174">
      <w:pPr>
        <w:rPr>
          <w:rFonts w:ascii="Georgia" w:hAnsi="Georgia" w:cs="Arial"/>
          <w:sz w:val="20"/>
          <w:szCs w:val="20"/>
        </w:rPr>
      </w:pPr>
    </w:p>
    <w:p w14:paraId="6F36D7D6" w14:textId="77777777" w:rsidR="00564304" w:rsidRPr="00867263" w:rsidRDefault="00564304" w:rsidP="00A70174">
      <w:pPr>
        <w:rPr>
          <w:rFonts w:ascii="Georgia" w:hAnsi="Georgia" w:cs="Arial"/>
          <w:b/>
          <w:sz w:val="20"/>
          <w:szCs w:val="20"/>
          <w:u w:val="single"/>
        </w:rPr>
      </w:pPr>
      <w:r w:rsidRPr="00867263">
        <w:rPr>
          <w:rFonts w:ascii="Georgia" w:hAnsi="Georgia" w:cs="Arial"/>
          <w:b/>
          <w:sz w:val="20"/>
          <w:szCs w:val="20"/>
          <w:u w:val="single"/>
        </w:rPr>
        <w:t>Recruitment of Discipline Leaders</w:t>
      </w:r>
    </w:p>
    <w:p w14:paraId="26030E87" w14:textId="77777777" w:rsidR="00564304" w:rsidRPr="000A7FA5" w:rsidRDefault="00564304" w:rsidP="00A70174">
      <w:pPr>
        <w:rPr>
          <w:rFonts w:ascii="Georgia" w:hAnsi="Georgia" w:cs="Arial"/>
          <w:b/>
          <w:sz w:val="20"/>
          <w:szCs w:val="20"/>
        </w:rPr>
      </w:pPr>
    </w:p>
    <w:p w14:paraId="5E51062A" w14:textId="4F815886" w:rsidR="00133818" w:rsidRPr="000A7FA5" w:rsidRDefault="00E36DE2" w:rsidP="00A70174">
      <w:pPr>
        <w:rPr>
          <w:rFonts w:ascii="Georgia" w:hAnsi="Georgia" w:cs="Arial"/>
          <w:sz w:val="20"/>
          <w:szCs w:val="20"/>
        </w:rPr>
      </w:pPr>
      <w:r>
        <w:rPr>
          <w:rFonts w:ascii="Georgia" w:hAnsi="Georgia" w:cs="Arial"/>
          <w:sz w:val="20"/>
          <w:szCs w:val="20"/>
        </w:rPr>
        <w:t>A</w:t>
      </w:r>
      <w:r w:rsidR="00867263">
        <w:rPr>
          <w:rFonts w:ascii="Georgia" w:hAnsi="Georgia" w:cs="Arial"/>
          <w:sz w:val="20"/>
          <w:szCs w:val="20"/>
        </w:rPr>
        <w:t>n EOI will be called</w:t>
      </w:r>
      <w:r>
        <w:rPr>
          <w:rFonts w:ascii="Georgia" w:hAnsi="Georgia" w:cs="Arial"/>
          <w:sz w:val="20"/>
          <w:szCs w:val="20"/>
        </w:rPr>
        <w:t xml:space="preserve"> for Discipline Leader vacancies</w:t>
      </w:r>
      <w:r w:rsidR="00867263">
        <w:rPr>
          <w:rFonts w:ascii="Georgia" w:hAnsi="Georgia" w:cs="Arial"/>
          <w:sz w:val="20"/>
          <w:szCs w:val="20"/>
        </w:rPr>
        <w:t xml:space="preserve">.  The </w:t>
      </w:r>
      <w:r w:rsidR="00564304" w:rsidRPr="000A7FA5">
        <w:rPr>
          <w:rFonts w:ascii="Georgia" w:hAnsi="Georgia" w:cs="Arial"/>
          <w:sz w:val="20"/>
          <w:szCs w:val="20"/>
        </w:rPr>
        <w:t>EOI must</w:t>
      </w:r>
      <w:r w:rsidR="00EF567B" w:rsidRPr="000A7FA5">
        <w:rPr>
          <w:rFonts w:ascii="Georgia" w:hAnsi="Georgia" w:cs="Arial"/>
          <w:sz w:val="20"/>
          <w:szCs w:val="20"/>
        </w:rPr>
        <w:t xml:space="preserve"> </w:t>
      </w:r>
      <w:r w:rsidR="00564304" w:rsidRPr="000A7FA5">
        <w:rPr>
          <w:rFonts w:ascii="Georgia" w:hAnsi="Georgia" w:cs="Arial"/>
          <w:sz w:val="20"/>
          <w:szCs w:val="20"/>
        </w:rPr>
        <w:t>contain up to two pages (maximum)</w:t>
      </w:r>
      <w:r w:rsidR="00EF567B" w:rsidRPr="000A7FA5">
        <w:rPr>
          <w:rFonts w:ascii="Georgia" w:hAnsi="Georgia" w:cs="Arial"/>
          <w:sz w:val="20"/>
          <w:szCs w:val="20"/>
        </w:rPr>
        <w:t xml:space="preserve"> addressing specified criteria</w:t>
      </w:r>
      <w:r w:rsidR="00564304" w:rsidRPr="000A7FA5">
        <w:rPr>
          <w:rFonts w:ascii="Georgia" w:hAnsi="Georgia" w:cs="Arial"/>
          <w:sz w:val="20"/>
          <w:szCs w:val="20"/>
        </w:rPr>
        <w:t xml:space="preserve"> and a standard university CV.  </w:t>
      </w:r>
    </w:p>
    <w:p w14:paraId="65667124" w14:textId="77777777" w:rsidR="00EF567B" w:rsidRPr="000A7FA5" w:rsidRDefault="00EF567B" w:rsidP="00A70174">
      <w:pPr>
        <w:rPr>
          <w:rFonts w:ascii="Georgia" w:hAnsi="Georgia" w:cs="Arial"/>
          <w:sz w:val="20"/>
          <w:szCs w:val="20"/>
        </w:rPr>
      </w:pPr>
    </w:p>
    <w:p w14:paraId="260F63E5" w14:textId="77777777" w:rsidR="00564304" w:rsidRPr="000A7FA5" w:rsidRDefault="00564304" w:rsidP="00A70174">
      <w:pPr>
        <w:rPr>
          <w:rFonts w:ascii="Georgia" w:hAnsi="Georgia" w:cs="Arial"/>
          <w:sz w:val="20"/>
          <w:szCs w:val="20"/>
        </w:rPr>
      </w:pPr>
    </w:p>
    <w:p w14:paraId="37781EA9" w14:textId="77777777" w:rsidR="00E564F3" w:rsidRPr="00B27658" w:rsidRDefault="00E564F3" w:rsidP="00A70174">
      <w:pPr>
        <w:pStyle w:val="ListParagraph"/>
        <w:numPr>
          <w:ilvl w:val="0"/>
          <w:numId w:val="34"/>
        </w:numPr>
        <w:ind w:left="360"/>
        <w:rPr>
          <w:rFonts w:ascii="Georgia" w:hAnsi="Georgia" w:cs="Arial"/>
          <w:b/>
          <w:color w:val="C00000"/>
          <w:sz w:val="20"/>
          <w:szCs w:val="20"/>
        </w:rPr>
      </w:pPr>
      <w:r w:rsidRPr="00B27658">
        <w:rPr>
          <w:rFonts w:ascii="Georgia" w:hAnsi="Georgia" w:cs="Arial"/>
          <w:b/>
          <w:color w:val="C00000"/>
          <w:sz w:val="20"/>
          <w:szCs w:val="20"/>
        </w:rPr>
        <w:t>Associate Dean (portfolios)</w:t>
      </w:r>
    </w:p>
    <w:p w14:paraId="163D0467" w14:textId="77777777" w:rsidR="00E564F3" w:rsidRPr="000A7FA5" w:rsidRDefault="00E564F3" w:rsidP="00A70174">
      <w:pPr>
        <w:rPr>
          <w:rFonts w:ascii="Georgia" w:hAnsi="Georgia" w:cs="Arial"/>
          <w:sz w:val="20"/>
          <w:szCs w:val="20"/>
        </w:rPr>
      </w:pPr>
    </w:p>
    <w:p w14:paraId="3DDE9013" w14:textId="77777777" w:rsidR="001E5970" w:rsidRPr="000A7FA5" w:rsidRDefault="001E5970" w:rsidP="00A70174">
      <w:pPr>
        <w:pStyle w:val="ListParagraph"/>
        <w:ind w:left="0"/>
        <w:rPr>
          <w:rFonts w:ascii="Georgia" w:hAnsi="Georgia" w:cs="Arial"/>
          <w:sz w:val="20"/>
          <w:szCs w:val="20"/>
        </w:rPr>
      </w:pPr>
      <w:r w:rsidRPr="000A7FA5">
        <w:rPr>
          <w:rFonts w:ascii="Georgia" w:hAnsi="Georgia" w:cs="Arial"/>
          <w:sz w:val="20"/>
          <w:szCs w:val="20"/>
        </w:rPr>
        <w:t>The following principles apply when appointing an Associate Dean</w:t>
      </w:r>
      <w:r w:rsidR="00867263">
        <w:rPr>
          <w:rFonts w:ascii="Georgia" w:hAnsi="Georgia" w:cs="Arial"/>
          <w:sz w:val="20"/>
          <w:szCs w:val="20"/>
        </w:rPr>
        <w:t xml:space="preserve"> (portfolio)</w:t>
      </w:r>
      <w:r w:rsidRPr="000A7FA5">
        <w:rPr>
          <w:rFonts w:ascii="Georgia" w:hAnsi="Georgia" w:cs="Arial"/>
          <w:sz w:val="20"/>
          <w:szCs w:val="20"/>
        </w:rPr>
        <w:t xml:space="preserve"> at school level:</w:t>
      </w:r>
    </w:p>
    <w:p w14:paraId="1E4A0CA2" w14:textId="77777777" w:rsidR="001E5970" w:rsidRPr="000A7FA5" w:rsidRDefault="001E5970" w:rsidP="00A70174">
      <w:pPr>
        <w:rPr>
          <w:rFonts w:ascii="Georgia" w:hAnsi="Georgia" w:cs="Arial"/>
          <w:sz w:val="20"/>
          <w:szCs w:val="20"/>
        </w:rPr>
      </w:pPr>
    </w:p>
    <w:p w14:paraId="19D373A0" w14:textId="77777777" w:rsidR="00E564F3" w:rsidRPr="00B27658" w:rsidRDefault="00E564F3" w:rsidP="00A70174">
      <w:pPr>
        <w:pStyle w:val="ListParagraph"/>
        <w:numPr>
          <w:ilvl w:val="1"/>
          <w:numId w:val="34"/>
        </w:numPr>
        <w:rPr>
          <w:rFonts w:ascii="Georgia" w:hAnsi="Georgia" w:cs="Arial"/>
          <w:b/>
          <w:color w:val="C00000"/>
          <w:sz w:val="20"/>
          <w:szCs w:val="20"/>
        </w:rPr>
      </w:pPr>
      <w:r w:rsidRPr="00B27658">
        <w:rPr>
          <w:rFonts w:ascii="Georgia" w:hAnsi="Georgia" w:cs="Arial"/>
          <w:b/>
          <w:color w:val="C00000"/>
          <w:sz w:val="20"/>
          <w:szCs w:val="20"/>
        </w:rPr>
        <w:t>Appointment as Associate Dean</w:t>
      </w:r>
      <w:r w:rsidR="001E5970" w:rsidRPr="00B27658">
        <w:rPr>
          <w:rFonts w:ascii="Georgia" w:hAnsi="Georgia" w:cs="Arial"/>
          <w:b/>
          <w:color w:val="C00000"/>
          <w:sz w:val="20"/>
          <w:szCs w:val="20"/>
        </w:rPr>
        <w:t xml:space="preserve"> from Level D or </w:t>
      </w:r>
      <w:r w:rsidRPr="00B27658">
        <w:rPr>
          <w:rFonts w:ascii="Georgia" w:hAnsi="Georgia" w:cs="Arial"/>
          <w:b/>
          <w:color w:val="C00000"/>
          <w:sz w:val="20"/>
          <w:szCs w:val="20"/>
        </w:rPr>
        <w:t>E</w:t>
      </w:r>
    </w:p>
    <w:p w14:paraId="6007939F" w14:textId="77777777" w:rsidR="00E564F3" w:rsidRPr="000A7FA5" w:rsidRDefault="00E564F3"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100% salary at existing level D or E; and</w:t>
      </w:r>
    </w:p>
    <w:p w14:paraId="1DB71414" w14:textId="302DDFED" w:rsidR="00EF567B" w:rsidRDefault="00EF567B" w:rsidP="00A70174">
      <w:pPr>
        <w:pStyle w:val="ListParagraph"/>
        <w:numPr>
          <w:ilvl w:val="0"/>
          <w:numId w:val="25"/>
        </w:numPr>
        <w:ind w:left="1080"/>
        <w:rPr>
          <w:rFonts w:ascii="Georgia" w:hAnsi="Georgia" w:cs="Arial"/>
          <w:sz w:val="20"/>
          <w:szCs w:val="20"/>
        </w:rPr>
      </w:pPr>
      <w:r w:rsidRPr="000A7FA5">
        <w:rPr>
          <w:rFonts w:ascii="Georgia" w:hAnsi="Georgia" w:cs="Arial"/>
          <w:sz w:val="20"/>
          <w:szCs w:val="20"/>
        </w:rPr>
        <w:t xml:space="preserve">Professional </w:t>
      </w:r>
      <w:r w:rsidR="00605CC6">
        <w:rPr>
          <w:rFonts w:ascii="Georgia" w:hAnsi="Georgia" w:cs="Arial"/>
          <w:sz w:val="20"/>
          <w:szCs w:val="20"/>
        </w:rPr>
        <w:t>d</w:t>
      </w:r>
      <w:r w:rsidR="00605CC6" w:rsidRPr="000A7FA5">
        <w:rPr>
          <w:rFonts w:ascii="Georgia" w:hAnsi="Georgia" w:cs="Arial"/>
          <w:sz w:val="20"/>
          <w:szCs w:val="20"/>
        </w:rPr>
        <w:t xml:space="preserve">evelopment </w:t>
      </w:r>
      <w:r w:rsidRPr="000A7FA5">
        <w:rPr>
          <w:rFonts w:ascii="Georgia" w:hAnsi="Georgia" w:cs="Arial"/>
          <w:sz w:val="20"/>
          <w:szCs w:val="20"/>
        </w:rPr>
        <w:t>grant (to be administered through Office of Dean).  This grant must be linked to an agreed professional development plan.  Grant value based on FTE:</w:t>
      </w:r>
    </w:p>
    <w:p w14:paraId="6AF4595E" w14:textId="40948774" w:rsidR="00E36DE2" w:rsidRDefault="00E36DE2" w:rsidP="00E36DE2">
      <w:pPr>
        <w:rPr>
          <w:rFonts w:ascii="Georgia" w:hAnsi="Georgia" w:cs="Arial"/>
          <w:sz w:val="20"/>
          <w:szCs w:val="20"/>
        </w:rPr>
      </w:pPr>
    </w:p>
    <w:p w14:paraId="1D1D3AC5" w14:textId="77777777" w:rsidR="00E36DE2" w:rsidRPr="00E36DE2" w:rsidRDefault="00E36DE2" w:rsidP="00E36DE2">
      <w:pPr>
        <w:rPr>
          <w:rFonts w:ascii="Georgia" w:hAnsi="Georgia" w:cs="Arial"/>
          <w:sz w:val="20"/>
          <w:szCs w:val="20"/>
        </w:rPr>
      </w:pPr>
    </w:p>
    <w:p w14:paraId="138A0A87" w14:textId="77777777" w:rsidR="00EF567B" w:rsidRPr="000A7FA5" w:rsidRDefault="00EF567B" w:rsidP="00A70174">
      <w:pPr>
        <w:pStyle w:val="ListParagraph"/>
        <w:ind w:left="1440"/>
        <w:rPr>
          <w:rFonts w:ascii="Georgia" w:hAnsi="Georgia" w:cs="Arial"/>
          <w:sz w:val="20"/>
          <w:szCs w:val="20"/>
        </w:rPr>
      </w:pPr>
    </w:p>
    <w:tbl>
      <w:tblPr>
        <w:tblStyle w:val="TableGrid"/>
        <w:tblW w:w="0" w:type="auto"/>
        <w:tblInd w:w="1440" w:type="dxa"/>
        <w:tblLook w:val="04A0" w:firstRow="1" w:lastRow="0" w:firstColumn="1" w:lastColumn="0" w:noHBand="0" w:noVBand="1"/>
      </w:tblPr>
      <w:tblGrid>
        <w:gridCol w:w="1532"/>
        <w:gridCol w:w="1559"/>
      </w:tblGrid>
      <w:tr w:rsidR="00867263" w:rsidRPr="000A7FA5" w14:paraId="2DF032D8" w14:textId="77777777" w:rsidTr="0012139E">
        <w:tc>
          <w:tcPr>
            <w:tcW w:w="1532" w:type="dxa"/>
            <w:shd w:val="clear" w:color="auto" w:fill="D9D9D9" w:themeFill="background1" w:themeFillShade="D9"/>
          </w:tcPr>
          <w:p w14:paraId="31C2868E"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lastRenderedPageBreak/>
              <w:t>FTE</w:t>
            </w:r>
          </w:p>
        </w:tc>
        <w:tc>
          <w:tcPr>
            <w:tcW w:w="1559" w:type="dxa"/>
            <w:shd w:val="clear" w:color="auto" w:fill="D9D9D9" w:themeFill="background1" w:themeFillShade="D9"/>
          </w:tcPr>
          <w:p w14:paraId="0EB0C131" w14:textId="77777777" w:rsidR="00867263" w:rsidRPr="000A7FA5" w:rsidRDefault="00867263" w:rsidP="00A70174">
            <w:pPr>
              <w:pStyle w:val="ListParagraph"/>
              <w:ind w:left="0"/>
              <w:rPr>
                <w:rFonts w:ascii="Georgia" w:hAnsi="Georgia" w:cs="Arial"/>
                <w:b/>
                <w:sz w:val="20"/>
                <w:szCs w:val="20"/>
              </w:rPr>
            </w:pPr>
            <w:r w:rsidRPr="000A7FA5">
              <w:rPr>
                <w:rFonts w:ascii="Georgia" w:hAnsi="Georgia" w:cs="Arial"/>
                <w:b/>
                <w:sz w:val="20"/>
                <w:szCs w:val="20"/>
              </w:rPr>
              <w:t>Grant</w:t>
            </w:r>
          </w:p>
        </w:tc>
      </w:tr>
      <w:tr w:rsidR="00EF567B" w:rsidRPr="000A7FA5" w14:paraId="32E2A9BA" w14:textId="77777777" w:rsidTr="0012139E">
        <w:tc>
          <w:tcPr>
            <w:tcW w:w="1532" w:type="dxa"/>
          </w:tcPr>
          <w:p w14:paraId="72DB4B3A"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5% - 40%</w:t>
            </w:r>
          </w:p>
        </w:tc>
        <w:tc>
          <w:tcPr>
            <w:tcW w:w="1559" w:type="dxa"/>
          </w:tcPr>
          <w:p w14:paraId="61E1EA34"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$3,750</w:t>
            </w:r>
          </w:p>
        </w:tc>
      </w:tr>
      <w:tr w:rsidR="00EF567B" w:rsidRPr="000A7FA5" w14:paraId="1AEA1D5E" w14:textId="77777777" w:rsidTr="0012139E">
        <w:tc>
          <w:tcPr>
            <w:tcW w:w="1532" w:type="dxa"/>
          </w:tcPr>
          <w:p w14:paraId="3C96206F"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41% - 65%</w:t>
            </w:r>
          </w:p>
        </w:tc>
        <w:tc>
          <w:tcPr>
            <w:tcW w:w="1559" w:type="dxa"/>
          </w:tcPr>
          <w:p w14:paraId="66671053"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$5,625</w:t>
            </w:r>
          </w:p>
        </w:tc>
      </w:tr>
      <w:tr w:rsidR="00EF567B" w:rsidRPr="000A7FA5" w14:paraId="29D246B0" w14:textId="77777777" w:rsidTr="0012139E">
        <w:tc>
          <w:tcPr>
            <w:tcW w:w="1532" w:type="dxa"/>
          </w:tcPr>
          <w:p w14:paraId="22755121"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66% - 100%</w:t>
            </w:r>
          </w:p>
        </w:tc>
        <w:tc>
          <w:tcPr>
            <w:tcW w:w="1559" w:type="dxa"/>
          </w:tcPr>
          <w:p w14:paraId="09B61863"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$7,500</w:t>
            </w:r>
          </w:p>
        </w:tc>
      </w:tr>
    </w:tbl>
    <w:p w14:paraId="02EE94AD" w14:textId="77777777" w:rsidR="00E564F3" w:rsidRPr="000A7FA5" w:rsidRDefault="00E564F3" w:rsidP="00605CC6">
      <w:pPr>
        <w:rPr>
          <w:rFonts w:ascii="Georgia" w:hAnsi="Georgia" w:cs="Arial"/>
          <w:sz w:val="20"/>
          <w:szCs w:val="20"/>
        </w:rPr>
      </w:pPr>
    </w:p>
    <w:p w14:paraId="15CA4FF2" w14:textId="450C88EF" w:rsidR="00B27658" w:rsidRDefault="00B27658">
      <w:pPr>
        <w:rPr>
          <w:rFonts w:ascii="Georgia" w:hAnsi="Georgia" w:cs="Arial"/>
          <w:b/>
          <w:sz w:val="20"/>
          <w:szCs w:val="20"/>
        </w:rPr>
      </w:pPr>
    </w:p>
    <w:p w14:paraId="0D69B902" w14:textId="77777777" w:rsidR="001E5970" w:rsidRPr="00B27658" w:rsidRDefault="001E5970" w:rsidP="00605CC6">
      <w:pPr>
        <w:pStyle w:val="ListParagraph"/>
        <w:numPr>
          <w:ilvl w:val="1"/>
          <w:numId w:val="34"/>
        </w:numPr>
        <w:rPr>
          <w:rFonts w:ascii="Georgia" w:hAnsi="Georgia" w:cs="Arial"/>
          <w:b/>
          <w:color w:val="C00000"/>
          <w:sz w:val="20"/>
          <w:szCs w:val="20"/>
        </w:rPr>
      </w:pPr>
      <w:r w:rsidRPr="00B27658">
        <w:rPr>
          <w:rFonts w:ascii="Georgia" w:hAnsi="Georgia" w:cs="Arial"/>
          <w:b/>
          <w:color w:val="C00000"/>
          <w:sz w:val="20"/>
          <w:szCs w:val="20"/>
        </w:rPr>
        <w:t>Appointment as Associate Dean from Level C</w:t>
      </w:r>
      <w:r w:rsidR="004B02CD" w:rsidRPr="00B27658">
        <w:rPr>
          <w:rStyle w:val="FootnoteReference"/>
          <w:rFonts w:ascii="Georgia" w:hAnsi="Georgia" w:cs="Arial"/>
          <w:b/>
          <w:color w:val="C00000"/>
          <w:sz w:val="20"/>
          <w:szCs w:val="20"/>
        </w:rPr>
        <w:footnoteReference w:id="4"/>
      </w:r>
    </w:p>
    <w:p w14:paraId="2BEB2DC9" w14:textId="77777777" w:rsidR="00EF567B" w:rsidRPr="004B02CD" w:rsidRDefault="004B02CD" w:rsidP="004B02CD">
      <w:pPr>
        <w:pStyle w:val="ListParagraph"/>
        <w:numPr>
          <w:ilvl w:val="0"/>
          <w:numId w:val="25"/>
        </w:numPr>
        <w:ind w:left="1080"/>
        <w:rPr>
          <w:rFonts w:ascii="Georgia" w:hAnsi="Georgia" w:cs="Arial"/>
          <w:sz w:val="20"/>
          <w:szCs w:val="20"/>
        </w:rPr>
      </w:pPr>
      <w:r w:rsidRPr="000A7FA5">
        <w:rPr>
          <w:rFonts w:ascii="Georgia" w:hAnsi="Georgia" w:cs="Arial"/>
          <w:sz w:val="20"/>
          <w:szCs w:val="20"/>
        </w:rPr>
        <w:t>100%</w:t>
      </w:r>
      <w:r>
        <w:rPr>
          <w:rFonts w:ascii="Georgia" w:hAnsi="Georgia" w:cs="Arial"/>
          <w:sz w:val="20"/>
          <w:szCs w:val="20"/>
        </w:rPr>
        <w:t xml:space="preserve"> salary at existing level C</w:t>
      </w:r>
      <w:r w:rsidRPr="000A7FA5">
        <w:rPr>
          <w:rFonts w:ascii="Georgia" w:hAnsi="Georgia" w:cs="Arial"/>
          <w:sz w:val="20"/>
          <w:szCs w:val="20"/>
        </w:rPr>
        <w:t>; and</w:t>
      </w:r>
    </w:p>
    <w:p w14:paraId="78484A5D" w14:textId="77777777" w:rsidR="00EF567B" w:rsidRPr="000A7FA5" w:rsidRDefault="00EF567B" w:rsidP="00605CC6">
      <w:pPr>
        <w:pStyle w:val="ListParagraph"/>
        <w:numPr>
          <w:ilvl w:val="0"/>
          <w:numId w:val="25"/>
        </w:numPr>
        <w:ind w:left="1080"/>
        <w:rPr>
          <w:rFonts w:ascii="Georgia" w:hAnsi="Georgia" w:cs="Arial"/>
          <w:sz w:val="20"/>
          <w:szCs w:val="20"/>
        </w:rPr>
      </w:pPr>
      <w:r w:rsidRPr="000A7FA5">
        <w:rPr>
          <w:rFonts w:ascii="Georgia" w:hAnsi="Georgia" w:cs="Arial"/>
          <w:sz w:val="20"/>
          <w:szCs w:val="20"/>
        </w:rPr>
        <w:t xml:space="preserve">Professional </w:t>
      </w:r>
      <w:r w:rsidR="00605CC6">
        <w:rPr>
          <w:rFonts w:ascii="Georgia" w:hAnsi="Georgia" w:cs="Arial"/>
          <w:sz w:val="20"/>
          <w:szCs w:val="20"/>
        </w:rPr>
        <w:t>d</w:t>
      </w:r>
      <w:r w:rsidR="00605CC6" w:rsidRPr="000A7FA5">
        <w:rPr>
          <w:rFonts w:ascii="Georgia" w:hAnsi="Georgia" w:cs="Arial"/>
          <w:sz w:val="20"/>
          <w:szCs w:val="20"/>
        </w:rPr>
        <w:t xml:space="preserve">evelopment </w:t>
      </w:r>
      <w:r w:rsidRPr="000A7FA5">
        <w:rPr>
          <w:rFonts w:ascii="Georgia" w:hAnsi="Georgia" w:cs="Arial"/>
          <w:sz w:val="20"/>
          <w:szCs w:val="20"/>
        </w:rPr>
        <w:t>grant (to be administered through Office of Dean).  This grant must be linked to an agreed professional development plan. Grant value based on FTE:</w:t>
      </w:r>
    </w:p>
    <w:p w14:paraId="0859C388" w14:textId="77777777" w:rsidR="00EF567B" w:rsidRPr="000A7FA5" w:rsidRDefault="00EF567B" w:rsidP="00605CC6">
      <w:pPr>
        <w:pStyle w:val="ListParagraph"/>
        <w:ind w:left="1440"/>
        <w:rPr>
          <w:rFonts w:ascii="Georgia" w:hAnsi="Georgia" w:cs="Arial"/>
          <w:sz w:val="20"/>
          <w:szCs w:val="20"/>
        </w:rPr>
      </w:pPr>
    </w:p>
    <w:tbl>
      <w:tblPr>
        <w:tblStyle w:val="TableGrid"/>
        <w:tblW w:w="0" w:type="auto"/>
        <w:tblInd w:w="1440" w:type="dxa"/>
        <w:tblLook w:val="04A0" w:firstRow="1" w:lastRow="0" w:firstColumn="1" w:lastColumn="0" w:noHBand="0" w:noVBand="1"/>
      </w:tblPr>
      <w:tblGrid>
        <w:gridCol w:w="1532"/>
        <w:gridCol w:w="1559"/>
      </w:tblGrid>
      <w:tr w:rsidR="00867263" w:rsidRPr="000A7FA5" w14:paraId="7B875A56" w14:textId="77777777" w:rsidTr="0012139E">
        <w:tc>
          <w:tcPr>
            <w:tcW w:w="1532" w:type="dxa"/>
            <w:shd w:val="clear" w:color="auto" w:fill="D9D9D9" w:themeFill="background1" w:themeFillShade="D9"/>
          </w:tcPr>
          <w:p w14:paraId="76AEE1B0" w14:textId="77777777" w:rsidR="00867263" w:rsidRPr="000A7FA5" w:rsidRDefault="00867263" w:rsidP="00605CC6">
            <w:pPr>
              <w:pStyle w:val="ListParagraph"/>
              <w:ind w:left="0"/>
              <w:rPr>
                <w:rFonts w:ascii="Georgia" w:hAnsi="Georgia" w:cs="Arial"/>
                <w:b/>
                <w:sz w:val="20"/>
                <w:szCs w:val="20"/>
              </w:rPr>
            </w:pPr>
            <w:r w:rsidRPr="000A7FA5">
              <w:rPr>
                <w:rFonts w:ascii="Georgia" w:hAnsi="Georgia" w:cs="Arial"/>
                <w:b/>
                <w:sz w:val="20"/>
                <w:szCs w:val="20"/>
              </w:rPr>
              <w:t>FTE</w:t>
            </w:r>
          </w:p>
        </w:tc>
        <w:tc>
          <w:tcPr>
            <w:tcW w:w="1559" w:type="dxa"/>
            <w:shd w:val="clear" w:color="auto" w:fill="D9D9D9" w:themeFill="background1" w:themeFillShade="D9"/>
          </w:tcPr>
          <w:p w14:paraId="2E15205D" w14:textId="77777777" w:rsidR="00867263" w:rsidRPr="000A7FA5" w:rsidRDefault="00867263" w:rsidP="00605CC6">
            <w:pPr>
              <w:pStyle w:val="ListParagraph"/>
              <w:ind w:left="0"/>
              <w:rPr>
                <w:rFonts w:ascii="Georgia" w:hAnsi="Georgia" w:cs="Arial"/>
                <w:b/>
                <w:sz w:val="20"/>
                <w:szCs w:val="20"/>
              </w:rPr>
            </w:pPr>
            <w:r w:rsidRPr="000A7FA5">
              <w:rPr>
                <w:rFonts w:ascii="Georgia" w:hAnsi="Georgia" w:cs="Arial"/>
                <w:b/>
                <w:sz w:val="20"/>
                <w:szCs w:val="20"/>
              </w:rPr>
              <w:t>Grant</w:t>
            </w:r>
          </w:p>
        </w:tc>
      </w:tr>
      <w:tr w:rsidR="00EF567B" w:rsidRPr="000A7FA5" w14:paraId="786D2219" w14:textId="77777777" w:rsidTr="0012139E">
        <w:tc>
          <w:tcPr>
            <w:tcW w:w="1532" w:type="dxa"/>
          </w:tcPr>
          <w:p w14:paraId="12A18B2F"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5% - 40%</w:t>
            </w:r>
          </w:p>
        </w:tc>
        <w:tc>
          <w:tcPr>
            <w:tcW w:w="1559" w:type="dxa"/>
          </w:tcPr>
          <w:p w14:paraId="5A6539F4"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$2,500</w:t>
            </w:r>
          </w:p>
        </w:tc>
      </w:tr>
      <w:tr w:rsidR="00EF567B" w:rsidRPr="000A7FA5" w14:paraId="1AB9C7F9" w14:textId="77777777" w:rsidTr="0012139E">
        <w:tc>
          <w:tcPr>
            <w:tcW w:w="1532" w:type="dxa"/>
          </w:tcPr>
          <w:p w14:paraId="0DC21ED5"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41% - 65%</w:t>
            </w:r>
          </w:p>
        </w:tc>
        <w:tc>
          <w:tcPr>
            <w:tcW w:w="1559" w:type="dxa"/>
          </w:tcPr>
          <w:p w14:paraId="6B258DB2"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$3,750</w:t>
            </w:r>
          </w:p>
        </w:tc>
      </w:tr>
      <w:tr w:rsidR="00EF567B" w:rsidRPr="000A7FA5" w14:paraId="516D2808" w14:textId="77777777" w:rsidTr="0012139E">
        <w:tc>
          <w:tcPr>
            <w:tcW w:w="1532" w:type="dxa"/>
          </w:tcPr>
          <w:p w14:paraId="64395AEB"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66% - 100%</w:t>
            </w:r>
          </w:p>
        </w:tc>
        <w:tc>
          <w:tcPr>
            <w:tcW w:w="1559" w:type="dxa"/>
          </w:tcPr>
          <w:p w14:paraId="0761E3CF" w14:textId="77777777" w:rsidR="00EF567B" w:rsidRPr="000A7FA5" w:rsidRDefault="00EF567B" w:rsidP="00605CC6">
            <w:pPr>
              <w:pStyle w:val="ListParagraph"/>
              <w:ind w:left="0"/>
              <w:rPr>
                <w:rFonts w:ascii="Georgia" w:hAnsi="Georgia" w:cs="Arial"/>
                <w:sz w:val="20"/>
                <w:szCs w:val="20"/>
              </w:rPr>
            </w:pPr>
            <w:r w:rsidRPr="000A7FA5">
              <w:rPr>
                <w:rFonts w:ascii="Georgia" w:hAnsi="Georgia" w:cs="Arial"/>
                <w:sz w:val="20"/>
                <w:szCs w:val="20"/>
              </w:rPr>
              <w:t>$5,000</w:t>
            </w:r>
          </w:p>
        </w:tc>
      </w:tr>
    </w:tbl>
    <w:p w14:paraId="63A59EB5" w14:textId="77777777" w:rsidR="00EF567B" w:rsidRPr="000A7FA5" w:rsidRDefault="00EF567B" w:rsidP="00605CC6">
      <w:pPr>
        <w:pStyle w:val="ListParagraph"/>
        <w:ind w:left="1440"/>
        <w:rPr>
          <w:rFonts w:ascii="Georgia" w:hAnsi="Georgia" w:cs="Arial"/>
          <w:sz w:val="20"/>
          <w:szCs w:val="20"/>
        </w:rPr>
      </w:pPr>
    </w:p>
    <w:p w14:paraId="63C683DB" w14:textId="77777777" w:rsidR="001E5970" w:rsidRPr="000A7FA5" w:rsidRDefault="001E5970" w:rsidP="00605CC6">
      <w:pPr>
        <w:ind w:left="720"/>
        <w:rPr>
          <w:rFonts w:ascii="Georgia" w:hAnsi="Georgia" w:cs="Arial"/>
          <w:sz w:val="20"/>
          <w:szCs w:val="20"/>
        </w:rPr>
      </w:pPr>
    </w:p>
    <w:p w14:paraId="51BD5D4C" w14:textId="77777777" w:rsidR="001E5970" w:rsidRPr="000A7FA5" w:rsidRDefault="001E5970" w:rsidP="00605CC6">
      <w:pPr>
        <w:rPr>
          <w:rFonts w:ascii="Georgia" w:hAnsi="Georgia" w:cs="Arial"/>
          <w:sz w:val="20"/>
          <w:szCs w:val="20"/>
        </w:rPr>
      </w:pPr>
      <w:r w:rsidRPr="000A7FA5">
        <w:rPr>
          <w:rFonts w:ascii="Georgia" w:hAnsi="Georgia" w:cs="Arial"/>
          <w:sz w:val="20"/>
          <w:szCs w:val="20"/>
        </w:rPr>
        <w:t>Appointments of Associate D</w:t>
      </w:r>
      <w:r w:rsidR="00DC02A8" w:rsidRPr="000A7FA5">
        <w:rPr>
          <w:rFonts w:ascii="Georgia" w:hAnsi="Georgia" w:cs="Arial"/>
          <w:sz w:val="20"/>
          <w:szCs w:val="20"/>
        </w:rPr>
        <w:t>eans to be for a maximum 3-</w:t>
      </w:r>
      <w:r w:rsidRPr="000A7FA5">
        <w:rPr>
          <w:rFonts w:ascii="Georgia" w:hAnsi="Georgia" w:cs="Arial"/>
          <w:sz w:val="20"/>
          <w:szCs w:val="20"/>
        </w:rPr>
        <w:t>year term.</w:t>
      </w:r>
    </w:p>
    <w:p w14:paraId="68B1064C" w14:textId="77777777" w:rsidR="001E5970" w:rsidRPr="000A7FA5" w:rsidRDefault="001E5970" w:rsidP="00605CC6">
      <w:pPr>
        <w:rPr>
          <w:rFonts w:ascii="Georgia" w:hAnsi="Georgia" w:cs="Arial"/>
          <w:sz w:val="20"/>
          <w:szCs w:val="20"/>
        </w:rPr>
      </w:pPr>
    </w:p>
    <w:p w14:paraId="6A4B7BB5" w14:textId="77777777" w:rsidR="00D73B54" w:rsidRDefault="00D73B54">
      <w:pPr>
        <w:rPr>
          <w:rFonts w:ascii="Georgia" w:hAnsi="Georgia" w:cs="Arial"/>
          <w:b/>
          <w:sz w:val="20"/>
          <w:szCs w:val="20"/>
          <w:u w:val="single"/>
        </w:rPr>
      </w:pPr>
    </w:p>
    <w:p w14:paraId="6CD5B062" w14:textId="77777777" w:rsidR="00EF567B" w:rsidRPr="00867263" w:rsidRDefault="00EF567B" w:rsidP="00605CC6">
      <w:pPr>
        <w:rPr>
          <w:rFonts w:ascii="Georgia" w:hAnsi="Georgia" w:cs="Arial"/>
          <w:b/>
          <w:sz w:val="20"/>
          <w:szCs w:val="20"/>
          <w:u w:val="single"/>
        </w:rPr>
      </w:pPr>
      <w:r w:rsidRPr="00867263">
        <w:rPr>
          <w:rFonts w:ascii="Georgia" w:hAnsi="Georgia" w:cs="Arial"/>
          <w:b/>
          <w:sz w:val="20"/>
          <w:szCs w:val="20"/>
          <w:u w:val="single"/>
        </w:rPr>
        <w:t>Recruitment of Associate Deans</w:t>
      </w:r>
    </w:p>
    <w:p w14:paraId="5CDC9370" w14:textId="77777777" w:rsidR="00EF567B" w:rsidRPr="000A7FA5" w:rsidRDefault="00EF567B" w:rsidP="00605CC6">
      <w:pPr>
        <w:rPr>
          <w:rFonts w:ascii="Georgia" w:hAnsi="Georgia" w:cs="Arial"/>
          <w:b/>
          <w:sz w:val="20"/>
          <w:szCs w:val="20"/>
        </w:rPr>
      </w:pPr>
    </w:p>
    <w:p w14:paraId="15112900" w14:textId="77777777" w:rsidR="00EF567B" w:rsidRPr="000A7FA5" w:rsidRDefault="00EF567B" w:rsidP="00605CC6">
      <w:pPr>
        <w:rPr>
          <w:rFonts w:ascii="Georgia" w:hAnsi="Georgia" w:cs="Arial"/>
          <w:sz w:val="20"/>
          <w:szCs w:val="20"/>
        </w:rPr>
      </w:pPr>
      <w:r w:rsidRPr="000A7FA5">
        <w:rPr>
          <w:rFonts w:ascii="Georgia" w:hAnsi="Georgia" w:cs="Arial"/>
          <w:sz w:val="20"/>
          <w:szCs w:val="20"/>
        </w:rPr>
        <w:t xml:space="preserve">An Expression of Interest (EOI) will be called </w:t>
      </w:r>
      <w:r w:rsidR="006E318C">
        <w:rPr>
          <w:rFonts w:ascii="Georgia" w:hAnsi="Georgia" w:cs="Arial"/>
          <w:sz w:val="20"/>
          <w:szCs w:val="20"/>
        </w:rPr>
        <w:t xml:space="preserve">via </w:t>
      </w:r>
      <w:proofErr w:type="spellStart"/>
      <w:r w:rsidR="006E318C">
        <w:rPr>
          <w:rFonts w:ascii="Georgia" w:hAnsi="Georgia" w:cs="Arial"/>
          <w:sz w:val="20"/>
          <w:szCs w:val="20"/>
        </w:rPr>
        <w:t>eRecruit</w:t>
      </w:r>
      <w:proofErr w:type="spellEnd"/>
      <w:r w:rsidR="006E318C">
        <w:rPr>
          <w:rFonts w:ascii="Georgia" w:hAnsi="Georgia" w:cs="Arial"/>
          <w:sz w:val="20"/>
          <w:szCs w:val="20"/>
        </w:rPr>
        <w:t xml:space="preserve"> </w:t>
      </w:r>
      <w:r w:rsidRPr="000A7FA5">
        <w:rPr>
          <w:rFonts w:ascii="Georgia" w:hAnsi="Georgia" w:cs="Arial"/>
          <w:sz w:val="20"/>
          <w:szCs w:val="20"/>
        </w:rPr>
        <w:t>for Associate Dean (portfolio) roles. The EOI must contain up to two pages (maximum) and a standard university CV.  The EOI must address the following criteria:</w:t>
      </w:r>
    </w:p>
    <w:p w14:paraId="4E5E9B66" w14:textId="77777777" w:rsidR="00EF567B" w:rsidRPr="000A7FA5" w:rsidRDefault="00EF567B" w:rsidP="00605CC6">
      <w:pPr>
        <w:rPr>
          <w:rFonts w:ascii="Georgia" w:hAnsi="Georgia" w:cs="Arial"/>
          <w:sz w:val="20"/>
          <w:szCs w:val="20"/>
        </w:rPr>
      </w:pPr>
    </w:p>
    <w:p w14:paraId="1E7C6CF3" w14:textId="77777777" w:rsidR="00EF567B" w:rsidRPr="000A7FA5" w:rsidRDefault="00EF567B" w:rsidP="00605CC6">
      <w:pPr>
        <w:numPr>
          <w:ilvl w:val="0"/>
          <w:numId w:val="30"/>
        </w:numPr>
        <w:autoSpaceDE w:val="0"/>
        <w:autoSpaceDN w:val="0"/>
        <w:adjustRightInd w:val="0"/>
        <w:rPr>
          <w:rFonts w:ascii="Georgia" w:hAnsi="Georgia" w:cs="Arial"/>
          <w:sz w:val="20"/>
          <w:szCs w:val="20"/>
          <w:lang w:val="en-US"/>
        </w:rPr>
      </w:pPr>
      <w:r w:rsidRPr="000A7FA5">
        <w:rPr>
          <w:rFonts w:ascii="Georgia" w:hAnsi="Georgia" w:cs="Arial"/>
          <w:sz w:val="20"/>
          <w:szCs w:val="20"/>
          <w:lang w:val="en-US"/>
        </w:rPr>
        <w:t>Demonstrated ability to provide academic leadership and strategic direction for the [relevant portfolio] within the School and to promote and represent these initiatives in all forums;</w:t>
      </w:r>
    </w:p>
    <w:p w14:paraId="266C7867" w14:textId="77777777" w:rsidR="00EF567B" w:rsidRPr="000A7FA5" w:rsidRDefault="00EF567B" w:rsidP="00605CC6">
      <w:pPr>
        <w:pStyle w:val="ListParagraph"/>
        <w:numPr>
          <w:ilvl w:val="0"/>
          <w:numId w:val="30"/>
        </w:numPr>
        <w:rPr>
          <w:rFonts w:ascii="Georgia" w:hAnsi="Georgia" w:cs="Arial"/>
          <w:color w:val="000000"/>
          <w:sz w:val="20"/>
          <w:szCs w:val="20"/>
          <w:lang w:val="en-US"/>
        </w:rPr>
      </w:pPr>
      <w:r w:rsidRPr="000A7FA5">
        <w:rPr>
          <w:rFonts w:ascii="Georgia" w:hAnsi="Georgia" w:cs="Arial"/>
          <w:sz w:val="20"/>
          <w:szCs w:val="20"/>
          <w:lang w:val="en-US"/>
        </w:rPr>
        <w:t>A capacity to work collaboratively with relevant staff to implement and maintain effective systems and processes for ensuring the quality delivery of academic programs, and for leading continuous quality improvement</w:t>
      </w:r>
      <w:r w:rsidRPr="000A7FA5">
        <w:rPr>
          <w:rFonts w:ascii="Georgia" w:hAnsi="Georgia" w:cs="Arial"/>
          <w:color w:val="000000"/>
          <w:sz w:val="20"/>
          <w:szCs w:val="20"/>
          <w:lang w:val="en-US"/>
        </w:rPr>
        <w:t>.</w:t>
      </w:r>
    </w:p>
    <w:p w14:paraId="2A53BDE4" w14:textId="77777777" w:rsidR="00EF567B" w:rsidRPr="000A7FA5" w:rsidRDefault="00EF567B" w:rsidP="00605CC6">
      <w:pPr>
        <w:pStyle w:val="ListParagraph"/>
        <w:numPr>
          <w:ilvl w:val="0"/>
          <w:numId w:val="30"/>
        </w:numPr>
        <w:rPr>
          <w:rFonts w:ascii="Georgia" w:hAnsi="Georgia" w:cs="Arial"/>
          <w:sz w:val="20"/>
          <w:szCs w:val="20"/>
        </w:rPr>
      </w:pPr>
      <w:r w:rsidRPr="000A7FA5">
        <w:rPr>
          <w:rFonts w:ascii="Georgia" w:hAnsi="Georgia" w:cs="Arial"/>
          <w:sz w:val="20"/>
          <w:szCs w:val="20"/>
        </w:rPr>
        <w:t>High level leadership capabilities in managing people and relationships, including mentoring and developing others</w:t>
      </w:r>
      <w:r w:rsidRPr="000A7FA5">
        <w:rPr>
          <w:rFonts w:ascii="Georgia" w:hAnsi="Georgia" w:cs="Arial"/>
          <w:color w:val="000000"/>
          <w:sz w:val="20"/>
          <w:szCs w:val="20"/>
          <w:lang w:val="en-US"/>
        </w:rPr>
        <w:t>.</w:t>
      </w:r>
    </w:p>
    <w:p w14:paraId="69A8AFB0" w14:textId="77777777" w:rsidR="00EF567B" w:rsidRPr="000A7FA5" w:rsidRDefault="00EF567B" w:rsidP="00605CC6">
      <w:pPr>
        <w:rPr>
          <w:rFonts w:ascii="Georgia" w:hAnsi="Georgia" w:cs="Arial"/>
          <w:sz w:val="20"/>
          <w:szCs w:val="20"/>
        </w:rPr>
      </w:pPr>
    </w:p>
    <w:p w14:paraId="0768E74E" w14:textId="77777777" w:rsidR="00EF567B" w:rsidRPr="000A7FA5" w:rsidRDefault="00EF567B" w:rsidP="00605CC6">
      <w:pPr>
        <w:rPr>
          <w:rFonts w:ascii="Georgia" w:hAnsi="Georgia" w:cs="Arial"/>
          <w:sz w:val="20"/>
          <w:szCs w:val="20"/>
        </w:rPr>
      </w:pPr>
      <w:r w:rsidRPr="000A7FA5">
        <w:rPr>
          <w:rFonts w:ascii="Georgia" w:hAnsi="Georgia" w:cs="Arial"/>
          <w:sz w:val="20"/>
          <w:szCs w:val="20"/>
        </w:rPr>
        <w:t>Selection panels will be chaired by the relevant Dean</w:t>
      </w:r>
      <w:r w:rsidR="00D73B54">
        <w:rPr>
          <w:rFonts w:ascii="Georgia" w:hAnsi="Georgia" w:cs="Arial"/>
          <w:sz w:val="20"/>
          <w:szCs w:val="20"/>
        </w:rPr>
        <w:t xml:space="preserve"> or Deputy Dean</w:t>
      </w:r>
      <w:r w:rsidRPr="000A7FA5">
        <w:rPr>
          <w:rFonts w:ascii="Georgia" w:hAnsi="Georgia" w:cs="Arial"/>
          <w:sz w:val="20"/>
          <w:szCs w:val="20"/>
        </w:rPr>
        <w:t>.</w:t>
      </w:r>
    </w:p>
    <w:p w14:paraId="5E7E522F" w14:textId="77777777" w:rsidR="00EF567B" w:rsidRPr="000A7FA5" w:rsidRDefault="00EF567B" w:rsidP="00605CC6">
      <w:pPr>
        <w:rPr>
          <w:rFonts w:ascii="Georgia" w:hAnsi="Georgia" w:cs="Arial"/>
          <w:sz w:val="20"/>
          <w:szCs w:val="20"/>
        </w:rPr>
      </w:pPr>
    </w:p>
    <w:p w14:paraId="2F23AD6B" w14:textId="77777777" w:rsidR="001E5970" w:rsidRPr="000A7FA5" w:rsidRDefault="001E5970" w:rsidP="00605CC6">
      <w:pPr>
        <w:rPr>
          <w:rFonts w:ascii="Georgia" w:hAnsi="Georgia" w:cs="Arial"/>
          <w:sz w:val="20"/>
          <w:szCs w:val="20"/>
        </w:rPr>
      </w:pPr>
    </w:p>
    <w:p w14:paraId="06C09B45" w14:textId="77777777" w:rsidR="001E5970" w:rsidRPr="000A7FA5" w:rsidRDefault="00605CC6" w:rsidP="00605CC6">
      <w:pPr>
        <w:rPr>
          <w:rFonts w:ascii="Georgia" w:hAnsi="Georgia" w:cs="Arial"/>
          <w:sz w:val="20"/>
          <w:szCs w:val="20"/>
        </w:rPr>
      </w:pPr>
      <w:r>
        <w:rPr>
          <w:rFonts w:ascii="Georgia" w:hAnsi="Georgia" w:cs="Arial"/>
          <w:sz w:val="20"/>
          <w:szCs w:val="20"/>
        </w:rPr>
        <w:t>R</w:t>
      </w:r>
      <w:r w:rsidR="001E5970" w:rsidRPr="000A7FA5">
        <w:rPr>
          <w:rFonts w:ascii="Georgia" w:hAnsi="Georgia" w:cs="Arial"/>
          <w:sz w:val="20"/>
          <w:szCs w:val="20"/>
        </w:rPr>
        <w:t xml:space="preserve">ecruitment for the above roles </w:t>
      </w:r>
      <w:r>
        <w:rPr>
          <w:rFonts w:ascii="Georgia" w:hAnsi="Georgia" w:cs="Arial"/>
          <w:sz w:val="20"/>
          <w:szCs w:val="20"/>
        </w:rPr>
        <w:t>will</w:t>
      </w:r>
      <w:r w:rsidRPr="000A7FA5">
        <w:rPr>
          <w:rFonts w:ascii="Georgia" w:hAnsi="Georgia" w:cs="Arial"/>
          <w:sz w:val="20"/>
          <w:szCs w:val="20"/>
        </w:rPr>
        <w:t xml:space="preserve"> </w:t>
      </w:r>
      <w:r>
        <w:rPr>
          <w:rFonts w:ascii="Georgia" w:hAnsi="Georgia" w:cs="Arial"/>
          <w:sz w:val="20"/>
          <w:szCs w:val="20"/>
        </w:rPr>
        <w:t>be conducted</w:t>
      </w:r>
      <w:r w:rsidRPr="000A7FA5">
        <w:rPr>
          <w:rFonts w:ascii="Georgia" w:hAnsi="Georgia" w:cs="Arial"/>
          <w:sz w:val="20"/>
          <w:szCs w:val="20"/>
        </w:rPr>
        <w:t xml:space="preserve"> </w:t>
      </w:r>
      <w:r w:rsidR="001E5970" w:rsidRPr="000A7FA5">
        <w:rPr>
          <w:rFonts w:ascii="Georgia" w:hAnsi="Georgia" w:cs="Arial"/>
          <w:sz w:val="20"/>
          <w:szCs w:val="20"/>
        </w:rPr>
        <w:t>through the e-Recruit system to ensure official record-keeping.</w:t>
      </w:r>
    </w:p>
    <w:p w14:paraId="26115ECA" w14:textId="77777777" w:rsidR="001E5970" w:rsidRPr="000A7FA5" w:rsidRDefault="001E5970" w:rsidP="00605CC6">
      <w:pPr>
        <w:rPr>
          <w:rFonts w:ascii="Georgia" w:hAnsi="Georgia" w:cs="Arial"/>
          <w:sz w:val="20"/>
          <w:szCs w:val="20"/>
        </w:rPr>
      </w:pPr>
    </w:p>
    <w:p w14:paraId="036E321F" w14:textId="77777777" w:rsidR="001E5970" w:rsidRPr="000A7FA5" w:rsidRDefault="001E5970" w:rsidP="00605CC6">
      <w:pPr>
        <w:rPr>
          <w:rFonts w:ascii="Georgia" w:hAnsi="Georgia" w:cs="Arial"/>
          <w:sz w:val="20"/>
          <w:szCs w:val="20"/>
        </w:rPr>
      </w:pPr>
    </w:p>
    <w:p w14:paraId="43DDC20E" w14:textId="77777777" w:rsidR="004D5EC7" w:rsidRPr="000A7FA5" w:rsidRDefault="004D5EC7" w:rsidP="00605CC6">
      <w:pPr>
        <w:rPr>
          <w:rFonts w:ascii="Georgia" w:hAnsi="Georgia" w:cs="Arial"/>
          <w:i/>
          <w:sz w:val="20"/>
          <w:szCs w:val="20"/>
        </w:rPr>
      </w:pPr>
    </w:p>
    <w:sectPr w:rsidR="004D5EC7" w:rsidRPr="000A7FA5" w:rsidSect="00C271FF">
      <w:headerReference w:type="default" r:id="rId8"/>
      <w:footerReference w:type="default" r:id="rId9"/>
      <w:pgSz w:w="11906" w:h="16838"/>
      <w:pgMar w:top="1440" w:right="144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ECFF" w14:textId="77777777" w:rsidR="001641D4" w:rsidRDefault="001641D4" w:rsidP="00685488">
      <w:r>
        <w:separator/>
      </w:r>
    </w:p>
  </w:endnote>
  <w:endnote w:type="continuationSeparator" w:id="0">
    <w:p w14:paraId="41308EF8" w14:textId="77777777" w:rsidR="001641D4" w:rsidRDefault="001641D4" w:rsidP="006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Ā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46CC" w14:textId="77777777" w:rsidR="004D0D1D" w:rsidRPr="00874984" w:rsidRDefault="004D0D1D" w:rsidP="00874984">
    <w:pPr>
      <w:pStyle w:val="Footer"/>
      <w:jc w:val="center"/>
    </w:pPr>
    <w:r>
      <w:fldChar w:fldCharType="begin"/>
    </w:r>
    <w:r>
      <w:instrText xml:space="preserve"> PAGE   \* MERGEFORMAT </w:instrText>
    </w:r>
    <w:r>
      <w:fldChar w:fldCharType="separate"/>
    </w:r>
    <w:r w:rsidR="00866B9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14A0" w14:textId="77777777" w:rsidR="001641D4" w:rsidRDefault="001641D4" w:rsidP="00685488">
      <w:r>
        <w:separator/>
      </w:r>
    </w:p>
  </w:footnote>
  <w:footnote w:type="continuationSeparator" w:id="0">
    <w:p w14:paraId="6DABEE04" w14:textId="77777777" w:rsidR="001641D4" w:rsidRDefault="001641D4" w:rsidP="00685488">
      <w:r>
        <w:continuationSeparator/>
      </w:r>
    </w:p>
  </w:footnote>
  <w:footnote w:id="1">
    <w:p w14:paraId="354A6055" w14:textId="77777777" w:rsidR="00D73B54" w:rsidRPr="00D73B54" w:rsidRDefault="00D73B54">
      <w:pPr>
        <w:pStyle w:val="FootnoteText"/>
        <w:rPr>
          <w:rFonts w:ascii="Georgia" w:hAnsi="Georgia"/>
          <w:sz w:val="18"/>
          <w:szCs w:val="18"/>
        </w:rPr>
      </w:pPr>
      <w:r>
        <w:rPr>
          <w:rStyle w:val="FootnoteReference"/>
        </w:rPr>
        <w:footnoteRef/>
      </w:r>
      <w:r>
        <w:t xml:space="preserve"> </w:t>
      </w:r>
      <w:r w:rsidRPr="00D73B54">
        <w:rPr>
          <w:rFonts w:ascii="Georgia" w:hAnsi="Georgia"/>
          <w:sz w:val="18"/>
          <w:szCs w:val="18"/>
        </w:rPr>
        <w:t>Achievement in the role of DAP will be explicitly recognised in promotion applications.</w:t>
      </w:r>
    </w:p>
  </w:footnote>
  <w:footnote w:id="2">
    <w:p w14:paraId="015E5EE5" w14:textId="77777777" w:rsidR="00E90236" w:rsidRPr="00E90236" w:rsidRDefault="00E90236">
      <w:pPr>
        <w:pStyle w:val="FootnoteText"/>
        <w:rPr>
          <w:rFonts w:ascii="Georgia" w:hAnsi="Georgia"/>
          <w:sz w:val="18"/>
          <w:szCs w:val="18"/>
        </w:rPr>
      </w:pPr>
      <w:r>
        <w:rPr>
          <w:rStyle w:val="FootnoteReference"/>
        </w:rPr>
        <w:footnoteRef/>
      </w:r>
      <w:r>
        <w:t xml:space="preserve"> </w:t>
      </w:r>
      <w:r w:rsidRPr="00E90236">
        <w:rPr>
          <w:rFonts w:ascii="Georgia" w:hAnsi="Georgia"/>
          <w:sz w:val="18"/>
          <w:szCs w:val="18"/>
        </w:rPr>
        <w:t>Appointment of academic staff at level A a</w:t>
      </w:r>
      <w:r>
        <w:rPr>
          <w:rFonts w:ascii="Georgia" w:hAnsi="Georgia"/>
          <w:sz w:val="18"/>
          <w:szCs w:val="18"/>
        </w:rPr>
        <w:t>nd B to the role of</w:t>
      </w:r>
      <w:r w:rsidRPr="00E90236">
        <w:rPr>
          <w:rFonts w:ascii="Georgia" w:hAnsi="Georgia"/>
          <w:sz w:val="18"/>
          <w:szCs w:val="18"/>
        </w:rPr>
        <w:t xml:space="preserve"> DAP</w:t>
      </w:r>
      <w:r>
        <w:rPr>
          <w:rFonts w:ascii="Georgia" w:hAnsi="Georgia"/>
          <w:sz w:val="18"/>
          <w:szCs w:val="18"/>
        </w:rPr>
        <w:t xml:space="preserve"> </w:t>
      </w:r>
      <w:r w:rsidRPr="00E90236">
        <w:rPr>
          <w:rFonts w:ascii="Georgia" w:hAnsi="Georgia"/>
          <w:sz w:val="18"/>
          <w:szCs w:val="18"/>
        </w:rPr>
        <w:t>should be seen as an exception</w:t>
      </w:r>
      <w:r>
        <w:rPr>
          <w:rFonts w:ascii="Georgia" w:hAnsi="Georgia"/>
          <w:sz w:val="18"/>
          <w:szCs w:val="18"/>
        </w:rPr>
        <w:t>al case</w:t>
      </w:r>
      <w:r w:rsidRPr="00E90236">
        <w:rPr>
          <w:rFonts w:ascii="Georgia" w:hAnsi="Georgia"/>
          <w:sz w:val="18"/>
          <w:szCs w:val="18"/>
        </w:rPr>
        <w:t>.</w:t>
      </w:r>
    </w:p>
  </w:footnote>
  <w:footnote w:id="3">
    <w:p w14:paraId="1C6B2BA5" w14:textId="77777777" w:rsidR="004D2F6E" w:rsidRPr="004D2F6E" w:rsidRDefault="004D2F6E">
      <w:pPr>
        <w:pStyle w:val="FootnoteText"/>
        <w:rPr>
          <w:rFonts w:ascii="Georgia" w:hAnsi="Georgia"/>
          <w:sz w:val="18"/>
          <w:szCs w:val="18"/>
        </w:rPr>
      </w:pPr>
      <w:r>
        <w:rPr>
          <w:rStyle w:val="FootnoteReference"/>
        </w:rPr>
        <w:footnoteRef/>
      </w:r>
      <w:r>
        <w:t xml:space="preserve"> </w:t>
      </w:r>
      <w:r w:rsidRPr="004D2F6E">
        <w:rPr>
          <w:rFonts w:ascii="Georgia" w:hAnsi="Georgia"/>
          <w:sz w:val="18"/>
          <w:szCs w:val="18"/>
        </w:rPr>
        <w:t>Where Discipline Leader</w:t>
      </w:r>
      <w:r>
        <w:rPr>
          <w:rFonts w:ascii="Georgia" w:hAnsi="Georgia"/>
          <w:sz w:val="18"/>
          <w:szCs w:val="18"/>
        </w:rPr>
        <w:t>s</w:t>
      </w:r>
      <w:r w:rsidRPr="004D2F6E">
        <w:rPr>
          <w:rFonts w:ascii="Georgia" w:hAnsi="Georgia"/>
          <w:sz w:val="18"/>
          <w:szCs w:val="18"/>
        </w:rPr>
        <w:t xml:space="preserve"> have substantive roles within a Research Institute, payment of the professional development grant will be negotiated between the </w:t>
      </w:r>
      <w:r>
        <w:rPr>
          <w:rFonts w:ascii="Georgia" w:hAnsi="Georgia"/>
          <w:sz w:val="18"/>
          <w:szCs w:val="18"/>
        </w:rPr>
        <w:t xml:space="preserve">relevant </w:t>
      </w:r>
      <w:r w:rsidRPr="004D2F6E">
        <w:rPr>
          <w:rFonts w:ascii="Georgia" w:hAnsi="Georgia"/>
          <w:sz w:val="18"/>
          <w:szCs w:val="18"/>
        </w:rPr>
        <w:t>Dean and the Institute Director.</w:t>
      </w:r>
    </w:p>
  </w:footnote>
  <w:footnote w:id="4">
    <w:p w14:paraId="5676121D" w14:textId="77777777" w:rsidR="004B02CD" w:rsidRDefault="004B02CD" w:rsidP="004B02CD">
      <w:pPr>
        <w:pStyle w:val="FootnoteText"/>
        <w:ind w:right="-166"/>
      </w:pPr>
      <w:r>
        <w:rPr>
          <w:rStyle w:val="FootnoteReference"/>
        </w:rPr>
        <w:footnoteRef/>
      </w:r>
      <w:r>
        <w:t xml:space="preserve"> </w:t>
      </w:r>
      <w:r w:rsidRPr="00D73B54">
        <w:rPr>
          <w:rFonts w:ascii="Georgia" w:hAnsi="Georgia"/>
        </w:rPr>
        <w:t xml:space="preserve">Any staff who are currently level C, step 6 appointed as </w:t>
      </w:r>
      <w:r>
        <w:rPr>
          <w:rFonts w:ascii="Georgia" w:hAnsi="Georgia"/>
        </w:rPr>
        <w:t>Associate Dean</w:t>
      </w:r>
      <w:r w:rsidRPr="00D73B54">
        <w:rPr>
          <w:rFonts w:ascii="Georgia" w:hAnsi="Georgia"/>
        </w:rPr>
        <w:t xml:space="preserve"> will be uplifted to Academic </w:t>
      </w:r>
      <w:r>
        <w:rPr>
          <w:rFonts w:ascii="Georgia" w:hAnsi="Georgia"/>
        </w:rPr>
        <w:t>l</w:t>
      </w:r>
      <w:r w:rsidRPr="00D73B54">
        <w:rPr>
          <w:rFonts w:ascii="Georgia" w:hAnsi="Georgia"/>
        </w:rPr>
        <w:t>evel D, step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114D" w14:textId="77777777" w:rsidR="004D0D1D" w:rsidRPr="00641502" w:rsidRDefault="004D0D1D" w:rsidP="00641502">
    <w:pPr>
      <w:pStyle w:val="Header"/>
      <w:tabs>
        <w:tab w:val="clear" w:pos="4513"/>
        <w:tab w:val="clear" w:pos="9026"/>
      </w:tabs>
      <w:ind w:right="42"/>
      <w:rPr>
        <w:rFonts w:ascii="Georgia" w:eastAsia="Times New Roman" w:hAnsi="Georgia"/>
      </w:rPr>
    </w:pPr>
    <w:r w:rsidRPr="00641502">
      <w:rPr>
        <w:rFonts w:ascii="Georgia" w:hAnsi="Georgia"/>
        <w:noProof/>
        <w:lang w:eastAsia="en-AU"/>
      </w:rPr>
      <w:drawing>
        <wp:anchor distT="0" distB="0" distL="114300" distR="114300" simplePos="0" relativeHeight="251657728" behindDoc="1" locked="0" layoutInCell="1" allowOverlap="1" wp14:anchorId="3E6CB7F4" wp14:editId="6BD9F1D7">
          <wp:simplePos x="0" y="0"/>
          <wp:positionH relativeFrom="column">
            <wp:posOffset>2059305</wp:posOffset>
          </wp:positionH>
          <wp:positionV relativeFrom="paragraph">
            <wp:posOffset>38100</wp:posOffset>
          </wp:positionV>
          <wp:extent cx="1714500" cy="669290"/>
          <wp:effectExtent l="0" t="0" r="0" b="0"/>
          <wp:wrapTight wrapText="bothSides">
            <wp:wrapPolygon edited="0">
              <wp:start x="0" y="0"/>
              <wp:lineTo x="0" y="9837"/>
              <wp:lineTo x="10800" y="9837"/>
              <wp:lineTo x="9120" y="13526"/>
              <wp:lineTo x="8880" y="15370"/>
              <wp:lineTo x="9360" y="19674"/>
              <wp:lineTo x="9600" y="20903"/>
              <wp:lineTo x="11520" y="20903"/>
              <wp:lineTo x="12240" y="17214"/>
              <wp:lineTo x="12000" y="13526"/>
              <wp:lineTo x="10800" y="9837"/>
              <wp:lineTo x="16320" y="9837"/>
              <wp:lineTo x="21360" y="4918"/>
              <wp:lineTo x="21360" y="0"/>
              <wp:lineTo x="0" y="0"/>
            </wp:wrapPolygon>
          </wp:wrapTight>
          <wp:docPr id="1" name="Picture 2" descr="Description: RAID:iMedia Server:UWS_iMedia_Server:Resources:New Brand:logo:WSU_Logo:eps:WSU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ID:iMedia Server:UWS_iMedia_Server:Resources:New Brand:logo:WSU_Logo:eps:WSU_Logo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39FCC" w14:textId="77777777" w:rsidR="004D0D1D" w:rsidRPr="00641502" w:rsidRDefault="004D0D1D" w:rsidP="00641502">
    <w:pPr>
      <w:pStyle w:val="Header"/>
      <w:tabs>
        <w:tab w:val="clear" w:pos="4513"/>
        <w:tab w:val="clear" w:pos="9026"/>
      </w:tabs>
      <w:ind w:right="42"/>
      <w:rPr>
        <w:rFonts w:ascii="Georgia" w:eastAsia="Times New Roman" w:hAnsi="Georgia"/>
      </w:rPr>
    </w:pPr>
  </w:p>
  <w:p w14:paraId="2DB6335F" w14:textId="77777777" w:rsidR="004D0D1D" w:rsidRPr="00641502" w:rsidRDefault="004D0D1D" w:rsidP="00641502">
    <w:pPr>
      <w:pStyle w:val="Header"/>
      <w:tabs>
        <w:tab w:val="clear" w:pos="4513"/>
        <w:tab w:val="clear" w:pos="9026"/>
      </w:tabs>
      <w:ind w:right="42"/>
      <w:rPr>
        <w:rFonts w:ascii="Georgia" w:eastAsia="Times New Roman" w:hAnsi="Georgia"/>
      </w:rPr>
    </w:pPr>
  </w:p>
  <w:p w14:paraId="41DD8A78" w14:textId="77777777" w:rsidR="004D0D1D" w:rsidRPr="00641502" w:rsidRDefault="004D0D1D" w:rsidP="00641502">
    <w:pPr>
      <w:pStyle w:val="Header"/>
      <w:tabs>
        <w:tab w:val="clear" w:pos="4513"/>
        <w:tab w:val="clear" w:pos="9026"/>
      </w:tabs>
      <w:ind w:right="42"/>
      <w:rPr>
        <w:rFonts w:ascii="Georgia" w:eastAsia="Times New Roman" w:hAnsi="Georgia"/>
      </w:rPr>
    </w:pPr>
  </w:p>
  <w:p w14:paraId="6C7EAB55" w14:textId="77777777" w:rsidR="004D0D1D" w:rsidRPr="00431D84" w:rsidRDefault="004D0D1D" w:rsidP="00874984">
    <w:pPr>
      <w:pStyle w:val="Header"/>
      <w:pBdr>
        <w:between w:val="single" w:sz="2" w:space="1" w:color="BFBFBF"/>
      </w:pBdr>
      <w:tabs>
        <w:tab w:val="clear" w:pos="4513"/>
        <w:tab w:val="clear" w:pos="9026"/>
      </w:tabs>
      <w:ind w:right="-46"/>
      <w:rPr>
        <w:rFonts w:ascii="Georgia" w:eastAsia="Times New Roman"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35B6"/>
    <w:multiLevelType w:val="hybridMultilevel"/>
    <w:tmpl w:val="91FC1748"/>
    <w:lvl w:ilvl="0" w:tplc="B52AABB6">
      <w:start w:val="1"/>
      <w:numFmt w:val="decimal"/>
      <w:lvlText w:val="%1."/>
      <w:lvlJc w:val="left"/>
      <w:pPr>
        <w:ind w:left="780" w:hanging="360"/>
      </w:pPr>
      <w:rPr>
        <w:rFonts w:hint="default"/>
      </w:rPr>
    </w:lvl>
    <w:lvl w:ilvl="1" w:tplc="0C090001">
      <w:start w:val="1"/>
      <w:numFmt w:val="bullet"/>
      <w:lvlText w:val=""/>
      <w:lvlJc w:val="left"/>
      <w:pPr>
        <w:ind w:left="1500" w:hanging="360"/>
      </w:pPr>
      <w:rPr>
        <w:rFonts w:ascii="Symbol" w:hAnsi="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BAC0491"/>
    <w:multiLevelType w:val="hybridMultilevel"/>
    <w:tmpl w:val="D812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08AF"/>
    <w:multiLevelType w:val="multilevel"/>
    <w:tmpl w:val="B330AE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5417B8"/>
    <w:multiLevelType w:val="hybridMultilevel"/>
    <w:tmpl w:val="1CDC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835BC"/>
    <w:multiLevelType w:val="hybridMultilevel"/>
    <w:tmpl w:val="D2300916"/>
    <w:lvl w:ilvl="0" w:tplc="B52AABB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555A5"/>
    <w:multiLevelType w:val="hybridMultilevel"/>
    <w:tmpl w:val="FECEC0A2"/>
    <w:lvl w:ilvl="0" w:tplc="B52AAB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331CC"/>
    <w:multiLevelType w:val="hybridMultilevel"/>
    <w:tmpl w:val="34F4E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943F3F"/>
    <w:multiLevelType w:val="hybridMultilevel"/>
    <w:tmpl w:val="4746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F27CB"/>
    <w:multiLevelType w:val="multilevel"/>
    <w:tmpl w:val="DEC4B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553BAA"/>
    <w:multiLevelType w:val="hybridMultilevel"/>
    <w:tmpl w:val="2FF0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52F23"/>
    <w:multiLevelType w:val="hybridMultilevel"/>
    <w:tmpl w:val="78526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7274CA"/>
    <w:multiLevelType w:val="hybridMultilevel"/>
    <w:tmpl w:val="97F65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C444A"/>
    <w:multiLevelType w:val="hybridMultilevel"/>
    <w:tmpl w:val="2FA43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543D7"/>
    <w:multiLevelType w:val="multilevel"/>
    <w:tmpl w:val="8C2E602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9A17E8"/>
    <w:multiLevelType w:val="hybridMultilevel"/>
    <w:tmpl w:val="A2865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C7B91"/>
    <w:multiLevelType w:val="hybridMultilevel"/>
    <w:tmpl w:val="9CA28D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6995A77"/>
    <w:multiLevelType w:val="hybridMultilevel"/>
    <w:tmpl w:val="C492BE50"/>
    <w:lvl w:ilvl="0" w:tplc="B52AABB6">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8A41E1D"/>
    <w:multiLevelType w:val="hybridMultilevel"/>
    <w:tmpl w:val="72B868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A62BEB"/>
    <w:multiLevelType w:val="hybridMultilevel"/>
    <w:tmpl w:val="00AE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278F9"/>
    <w:multiLevelType w:val="multilevel"/>
    <w:tmpl w:val="91AA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672FCE"/>
    <w:multiLevelType w:val="hybridMultilevel"/>
    <w:tmpl w:val="74E84818"/>
    <w:lvl w:ilvl="0" w:tplc="B52AAB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2B0A8E"/>
    <w:multiLevelType w:val="hybridMultilevel"/>
    <w:tmpl w:val="13A2A3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8980BAD"/>
    <w:multiLevelType w:val="hybridMultilevel"/>
    <w:tmpl w:val="3D0E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D53888"/>
    <w:multiLevelType w:val="hybridMultilevel"/>
    <w:tmpl w:val="66B6EB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87F72"/>
    <w:multiLevelType w:val="hybridMultilevel"/>
    <w:tmpl w:val="FC920F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D42072F"/>
    <w:multiLevelType w:val="hybridMultilevel"/>
    <w:tmpl w:val="6C101B06"/>
    <w:lvl w:ilvl="0" w:tplc="0C09001B">
      <w:start w:val="1"/>
      <w:numFmt w:val="lowerRoman"/>
      <w:lvlText w:val="%1."/>
      <w:lvlJc w:val="right"/>
      <w:pPr>
        <w:ind w:left="1638" w:hanging="360"/>
      </w:pPr>
    </w:lvl>
    <w:lvl w:ilvl="1" w:tplc="0C090019" w:tentative="1">
      <w:start w:val="1"/>
      <w:numFmt w:val="lowerLetter"/>
      <w:lvlText w:val="%2."/>
      <w:lvlJc w:val="left"/>
      <w:pPr>
        <w:ind w:left="2358" w:hanging="360"/>
      </w:pPr>
    </w:lvl>
    <w:lvl w:ilvl="2" w:tplc="0C09001B" w:tentative="1">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26" w15:restartNumberingAfterBreak="0">
    <w:nsid w:val="5D997BF7"/>
    <w:multiLevelType w:val="multilevel"/>
    <w:tmpl w:val="91AA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9E468A"/>
    <w:multiLevelType w:val="multilevel"/>
    <w:tmpl w:val="AC7C944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DC513E"/>
    <w:multiLevelType w:val="hybridMultilevel"/>
    <w:tmpl w:val="DC263B5E"/>
    <w:lvl w:ilvl="0" w:tplc="0C090001">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811197B"/>
    <w:multiLevelType w:val="hybridMultilevel"/>
    <w:tmpl w:val="6EAE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14259"/>
    <w:multiLevelType w:val="multilevel"/>
    <w:tmpl w:val="91AA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723E4A"/>
    <w:multiLevelType w:val="hybridMultilevel"/>
    <w:tmpl w:val="B75CC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2A73B6E"/>
    <w:multiLevelType w:val="hybridMultilevel"/>
    <w:tmpl w:val="32822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CD1B7B"/>
    <w:multiLevelType w:val="hybridMultilevel"/>
    <w:tmpl w:val="FD08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711C2A"/>
    <w:multiLevelType w:val="hybridMultilevel"/>
    <w:tmpl w:val="5E5EA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5"/>
  </w:num>
  <w:num w:numId="4">
    <w:abstractNumId w:val="20"/>
  </w:num>
  <w:num w:numId="5">
    <w:abstractNumId w:val="4"/>
  </w:num>
  <w:num w:numId="6">
    <w:abstractNumId w:val="31"/>
  </w:num>
  <w:num w:numId="7">
    <w:abstractNumId w:val="16"/>
  </w:num>
  <w:num w:numId="8">
    <w:abstractNumId w:val="9"/>
  </w:num>
  <w:num w:numId="9">
    <w:abstractNumId w:val="0"/>
  </w:num>
  <w:num w:numId="10">
    <w:abstractNumId w:val="28"/>
  </w:num>
  <w:num w:numId="11">
    <w:abstractNumId w:val="1"/>
  </w:num>
  <w:num w:numId="12">
    <w:abstractNumId w:val="12"/>
  </w:num>
  <w:num w:numId="13">
    <w:abstractNumId w:val="29"/>
  </w:num>
  <w:num w:numId="14">
    <w:abstractNumId w:val="24"/>
  </w:num>
  <w:num w:numId="15">
    <w:abstractNumId w:val="15"/>
  </w:num>
  <w:num w:numId="16">
    <w:abstractNumId w:val="34"/>
  </w:num>
  <w:num w:numId="17">
    <w:abstractNumId w:val="10"/>
  </w:num>
  <w:num w:numId="18">
    <w:abstractNumId w:val="32"/>
  </w:num>
  <w:num w:numId="19">
    <w:abstractNumId w:val="6"/>
  </w:num>
  <w:num w:numId="20">
    <w:abstractNumId w:val="22"/>
  </w:num>
  <w:num w:numId="21">
    <w:abstractNumId w:val="18"/>
  </w:num>
  <w:num w:numId="22">
    <w:abstractNumId w:val="7"/>
  </w:num>
  <w:num w:numId="23">
    <w:abstractNumId w:val="3"/>
  </w:num>
  <w:num w:numId="24">
    <w:abstractNumId w:val="30"/>
  </w:num>
  <w:num w:numId="25">
    <w:abstractNumId w:val="21"/>
  </w:num>
  <w:num w:numId="26">
    <w:abstractNumId w:val="25"/>
  </w:num>
  <w:num w:numId="27">
    <w:abstractNumId w:val="17"/>
  </w:num>
  <w:num w:numId="28">
    <w:abstractNumId w:val="19"/>
  </w:num>
  <w:num w:numId="29">
    <w:abstractNumId w:val="2"/>
  </w:num>
  <w:num w:numId="30">
    <w:abstractNumId w:val="26"/>
  </w:num>
  <w:num w:numId="31">
    <w:abstractNumId w:val="23"/>
  </w:num>
  <w:num w:numId="32">
    <w:abstractNumId w:val="27"/>
  </w:num>
  <w:num w:numId="33">
    <w:abstractNumId w:val="8"/>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5F"/>
    <w:rsid w:val="00055030"/>
    <w:rsid w:val="000568DB"/>
    <w:rsid w:val="00072B30"/>
    <w:rsid w:val="0008539A"/>
    <w:rsid w:val="00092DA5"/>
    <w:rsid w:val="000A7FA5"/>
    <w:rsid w:val="000C46B6"/>
    <w:rsid w:val="000D16FE"/>
    <w:rsid w:val="000F5F67"/>
    <w:rsid w:val="001003E6"/>
    <w:rsid w:val="00133818"/>
    <w:rsid w:val="0013781E"/>
    <w:rsid w:val="00154940"/>
    <w:rsid w:val="001641D4"/>
    <w:rsid w:val="00170120"/>
    <w:rsid w:val="00181B8D"/>
    <w:rsid w:val="00183A82"/>
    <w:rsid w:val="001A5147"/>
    <w:rsid w:val="001C603B"/>
    <w:rsid w:val="001E2D7B"/>
    <w:rsid w:val="001E5970"/>
    <w:rsid w:val="001E7608"/>
    <w:rsid w:val="001F6C36"/>
    <w:rsid w:val="002024AC"/>
    <w:rsid w:val="002063A5"/>
    <w:rsid w:val="00212F69"/>
    <w:rsid w:val="002268FA"/>
    <w:rsid w:val="00231842"/>
    <w:rsid w:val="00231BF9"/>
    <w:rsid w:val="00257ACC"/>
    <w:rsid w:val="00260686"/>
    <w:rsid w:val="00264C46"/>
    <w:rsid w:val="00276619"/>
    <w:rsid w:val="002923C1"/>
    <w:rsid w:val="002A707F"/>
    <w:rsid w:val="002C138D"/>
    <w:rsid w:val="002D2E68"/>
    <w:rsid w:val="00302AFA"/>
    <w:rsid w:val="003314E9"/>
    <w:rsid w:val="0034010D"/>
    <w:rsid w:val="00362482"/>
    <w:rsid w:val="003723F5"/>
    <w:rsid w:val="00392C99"/>
    <w:rsid w:val="00397AF8"/>
    <w:rsid w:val="003B3A2D"/>
    <w:rsid w:val="003E77BC"/>
    <w:rsid w:val="003F4A04"/>
    <w:rsid w:val="00406CB1"/>
    <w:rsid w:val="004101E1"/>
    <w:rsid w:val="00421786"/>
    <w:rsid w:val="00431D84"/>
    <w:rsid w:val="00437DB7"/>
    <w:rsid w:val="00444C2F"/>
    <w:rsid w:val="00480200"/>
    <w:rsid w:val="00490EDF"/>
    <w:rsid w:val="004B02CD"/>
    <w:rsid w:val="004B6842"/>
    <w:rsid w:val="004D0D1D"/>
    <w:rsid w:val="004D2F6E"/>
    <w:rsid w:val="004D5A19"/>
    <w:rsid w:val="004D5ADB"/>
    <w:rsid w:val="004D5EC7"/>
    <w:rsid w:val="004E6217"/>
    <w:rsid w:val="004E71F0"/>
    <w:rsid w:val="004F6643"/>
    <w:rsid w:val="00502977"/>
    <w:rsid w:val="0050370C"/>
    <w:rsid w:val="00506BA4"/>
    <w:rsid w:val="005110AE"/>
    <w:rsid w:val="00527F10"/>
    <w:rsid w:val="00546202"/>
    <w:rsid w:val="00550299"/>
    <w:rsid w:val="00553A2D"/>
    <w:rsid w:val="00564304"/>
    <w:rsid w:val="00564DC0"/>
    <w:rsid w:val="00582B4D"/>
    <w:rsid w:val="00594D23"/>
    <w:rsid w:val="005A1CF6"/>
    <w:rsid w:val="005C6A83"/>
    <w:rsid w:val="005F1A62"/>
    <w:rsid w:val="00605CC6"/>
    <w:rsid w:val="006135AC"/>
    <w:rsid w:val="0062706B"/>
    <w:rsid w:val="00632B5F"/>
    <w:rsid w:val="00641502"/>
    <w:rsid w:val="0064232F"/>
    <w:rsid w:val="006760C4"/>
    <w:rsid w:val="00685488"/>
    <w:rsid w:val="00687FDF"/>
    <w:rsid w:val="00692BB4"/>
    <w:rsid w:val="006A0E68"/>
    <w:rsid w:val="006D78CF"/>
    <w:rsid w:val="006E318C"/>
    <w:rsid w:val="006E4356"/>
    <w:rsid w:val="00703D1B"/>
    <w:rsid w:val="007072FB"/>
    <w:rsid w:val="00707B58"/>
    <w:rsid w:val="00715BAA"/>
    <w:rsid w:val="00731F87"/>
    <w:rsid w:val="007374FA"/>
    <w:rsid w:val="00750887"/>
    <w:rsid w:val="00760414"/>
    <w:rsid w:val="00762712"/>
    <w:rsid w:val="00765AE9"/>
    <w:rsid w:val="00777809"/>
    <w:rsid w:val="00792007"/>
    <w:rsid w:val="007A186E"/>
    <w:rsid w:val="007B5190"/>
    <w:rsid w:val="007C343A"/>
    <w:rsid w:val="007D6531"/>
    <w:rsid w:val="00804587"/>
    <w:rsid w:val="008200F2"/>
    <w:rsid w:val="008245F4"/>
    <w:rsid w:val="00840843"/>
    <w:rsid w:val="00844116"/>
    <w:rsid w:val="00852065"/>
    <w:rsid w:val="00866B9D"/>
    <w:rsid w:val="00867263"/>
    <w:rsid w:val="00874984"/>
    <w:rsid w:val="00875CCF"/>
    <w:rsid w:val="00877C0F"/>
    <w:rsid w:val="00877D85"/>
    <w:rsid w:val="00885DFB"/>
    <w:rsid w:val="008932BF"/>
    <w:rsid w:val="008A5430"/>
    <w:rsid w:val="008A6572"/>
    <w:rsid w:val="008A7258"/>
    <w:rsid w:val="008E5A23"/>
    <w:rsid w:val="0090245C"/>
    <w:rsid w:val="0090765F"/>
    <w:rsid w:val="0091621E"/>
    <w:rsid w:val="00916B97"/>
    <w:rsid w:val="00917C80"/>
    <w:rsid w:val="00937D6B"/>
    <w:rsid w:val="009460C2"/>
    <w:rsid w:val="00946746"/>
    <w:rsid w:val="00956291"/>
    <w:rsid w:val="00985DED"/>
    <w:rsid w:val="009D33C5"/>
    <w:rsid w:val="009E5DDB"/>
    <w:rsid w:val="009F4C86"/>
    <w:rsid w:val="00A2051C"/>
    <w:rsid w:val="00A26142"/>
    <w:rsid w:val="00A47AC8"/>
    <w:rsid w:val="00A51B67"/>
    <w:rsid w:val="00A65C33"/>
    <w:rsid w:val="00A70174"/>
    <w:rsid w:val="00A7135C"/>
    <w:rsid w:val="00A7387A"/>
    <w:rsid w:val="00AA5704"/>
    <w:rsid w:val="00AB51B5"/>
    <w:rsid w:val="00AD651A"/>
    <w:rsid w:val="00B05079"/>
    <w:rsid w:val="00B27658"/>
    <w:rsid w:val="00B56DE0"/>
    <w:rsid w:val="00B75D2E"/>
    <w:rsid w:val="00B76620"/>
    <w:rsid w:val="00B7663E"/>
    <w:rsid w:val="00B81FFF"/>
    <w:rsid w:val="00B85A5F"/>
    <w:rsid w:val="00B953BD"/>
    <w:rsid w:val="00BD23C3"/>
    <w:rsid w:val="00BE28E8"/>
    <w:rsid w:val="00C10A96"/>
    <w:rsid w:val="00C21F5B"/>
    <w:rsid w:val="00C271FF"/>
    <w:rsid w:val="00C37CA8"/>
    <w:rsid w:val="00C44E6B"/>
    <w:rsid w:val="00C50000"/>
    <w:rsid w:val="00C50ECB"/>
    <w:rsid w:val="00C6380F"/>
    <w:rsid w:val="00C701D7"/>
    <w:rsid w:val="00CD4FFC"/>
    <w:rsid w:val="00CF7542"/>
    <w:rsid w:val="00D02E33"/>
    <w:rsid w:val="00D321E1"/>
    <w:rsid w:val="00D324F2"/>
    <w:rsid w:val="00D73B54"/>
    <w:rsid w:val="00DA1EC3"/>
    <w:rsid w:val="00DB5382"/>
    <w:rsid w:val="00DC02A8"/>
    <w:rsid w:val="00DE3B23"/>
    <w:rsid w:val="00E0057D"/>
    <w:rsid w:val="00E060C2"/>
    <w:rsid w:val="00E105D2"/>
    <w:rsid w:val="00E3495E"/>
    <w:rsid w:val="00E36DE2"/>
    <w:rsid w:val="00E564F3"/>
    <w:rsid w:val="00E57C2C"/>
    <w:rsid w:val="00E64540"/>
    <w:rsid w:val="00E84B5E"/>
    <w:rsid w:val="00E90236"/>
    <w:rsid w:val="00E911D4"/>
    <w:rsid w:val="00EA3D62"/>
    <w:rsid w:val="00EB636B"/>
    <w:rsid w:val="00EC4733"/>
    <w:rsid w:val="00EC7B79"/>
    <w:rsid w:val="00EE0E00"/>
    <w:rsid w:val="00EF567B"/>
    <w:rsid w:val="00F062B1"/>
    <w:rsid w:val="00F420C4"/>
    <w:rsid w:val="00FB2B9F"/>
    <w:rsid w:val="00FE7241"/>
    <w:rsid w:val="00FF043E"/>
    <w:rsid w:val="00FF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EF62"/>
  <w15:chartTrackingRefBased/>
  <w15:docId w15:val="{15128FCF-43A3-46A5-B0E9-4059E006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6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88"/>
    <w:pPr>
      <w:tabs>
        <w:tab w:val="center" w:pos="4513"/>
        <w:tab w:val="right" w:pos="9026"/>
      </w:tabs>
    </w:pPr>
  </w:style>
  <w:style w:type="character" w:customStyle="1" w:styleId="HeaderChar">
    <w:name w:val="Header Char"/>
    <w:basedOn w:val="DefaultParagraphFont"/>
    <w:link w:val="Header"/>
    <w:uiPriority w:val="99"/>
    <w:rsid w:val="00685488"/>
  </w:style>
  <w:style w:type="paragraph" w:styleId="Footer">
    <w:name w:val="footer"/>
    <w:basedOn w:val="Normal"/>
    <w:link w:val="FooterChar"/>
    <w:uiPriority w:val="99"/>
    <w:unhideWhenUsed/>
    <w:rsid w:val="00685488"/>
    <w:pPr>
      <w:tabs>
        <w:tab w:val="center" w:pos="4513"/>
        <w:tab w:val="right" w:pos="9026"/>
      </w:tabs>
    </w:pPr>
  </w:style>
  <w:style w:type="character" w:customStyle="1" w:styleId="FooterChar">
    <w:name w:val="Footer Char"/>
    <w:basedOn w:val="DefaultParagraphFont"/>
    <w:link w:val="Footer"/>
    <w:uiPriority w:val="99"/>
    <w:rsid w:val="00685488"/>
  </w:style>
  <w:style w:type="paragraph" w:styleId="BalloonText">
    <w:name w:val="Balloon Text"/>
    <w:basedOn w:val="Normal"/>
    <w:link w:val="BalloonTextChar"/>
    <w:uiPriority w:val="99"/>
    <w:semiHidden/>
    <w:unhideWhenUsed/>
    <w:rsid w:val="00685488"/>
    <w:rPr>
      <w:rFonts w:ascii="Tahoma" w:hAnsi="Tahoma" w:cs="Tahoma"/>
      <w:sz w:val="16"/>
      <w:szCs w:val="16"/>
    </w:rPr>
  </w:style>
  <w:style w:type="character" w:customStyle="1" w:styleId="BalloonTextChar">
    <w:name w:val="Balloon Text Char"/>
    <w:link w:val="BalloonText"/>
    <w:uiPriority w:val="99"/>
    <w:semiHidden/>
    <w:rsid w:val="00685488"/>
    <w:rPr>
      <w:rFonts w:ascii="Tahoma" w:hAnsi="Tahoma" w:cs="Tahoma"/>
      <w:sz w:val="16"/>
      <w:szCs w:val="16"/>
    </w:rPr>
  </w:style>
  <w:style w:type="table" w:styleId="TableGrid">
    <w:name w:val="Table Grid"/>
    <w:basedOn w:val="TableNormal"/>
    <w:uiPriority w:val="59"/>
    <w:rsid w:val="0064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F5"/>
    <w:pPr>
      <w:ind w:left="720"/>
      <w:contextualSpacing/>
    </w:pPr>
  </w:style>
  <w:style w:type="character" w:styleId="CommentReference">
    <w:name w:val="annotation reference"/>
    <w:basedOn w:val="DefaultParagraphFont"/>
    <w:uiPriority w:val="99"/>
    <w:semiHidden/>
    <w:unhideWhenUsed/>
    <w:rsid w:val="00EE0E00"/>
    <w:rPr>
      <w:sz w:val="16"/>
      <w:szCs w:val="16"/>
    </w:rPr>
  </w:style>
  <w:style w:type="paragraph" w:styleId="CommentText">
    <w:name w:val="annotation text"/>
    <w:basedOn w:val="Normal"/>
    <w:link w:val="CommentTextChar"/>
    <w:uiPriority w:val="99"/>
    <w:semiHidden/>
    <w:unhideWhenUsed/>
    <w:rsid w:val="00EE0E00"/>
    <w:rPr>
      <w:sz w:val="20"/>
      <w:szCs w:val="20"/>
    </w:rPr>
  </w:style>
  <w:style w:type="character" w:customStyle="1" w:styleId="CommentTextChar">
    <w:name w:val="Comment Text Char"/>
    <w:basedOn w:val="DefaultParagraphFont"/>
    <w:link w:val="CommentText"/>
    <w:uiPriority w:val="99"/>
    <w:semiHidden/>
    <w:rsid w:val="00EE0E00"/>
    <w:rPr>
      <w:lang w:eastAsia="en-US"/>
    </w:rPr>
  </w:style>
  <w:style w:type="paragraph" w:styleId="CommentSubject">
    <w:name w:val="annotation subject"/>
    <w:basedOn w:val="CommentText"/>
    <w:next w:val="CommentText"/>
    <w:link w:val="CommentSubjectChar"/>
    <w:uiPriority w:val="99"/>
    <w:semiHidden/>
    <w:unhideWhenUsed/>
    <w:rsid w:val="00EE0E00"/>
    <w:rPr>
      <w:b/>
      <w:bCs/>
    </w:rPr>
  </w:style>
  <w:style w:type="character" w:customStyle="1" w:styleId="CommentSubjectChar">
    <w:name w:val="Comment Subject Char"/>
    <w:basedOn w:val="CommentTextChar"/>
    <w:link w:val="CommentSubject"/>
    <w:uiPriority w:val="99"/>
    <w:semiHidden/>
    <w:rsid w:val="00EE0E00"/>
    <w:rPr>
      <w:b/>
      <w:bCs/>
      <w:lang w:eastAsia="en-US"/>
    </w:rPr>
  </w:style>
  <w:style w:type="paragraph" w:styleId="FootnoteText">
    <w:name w:val="footnote text"/>
    <w:basedOn w:val="Normal"/>
    <w:link w:val="FootnoteTextChar"/>
    <w:uiPriority w:val="99"/>
    <w:semiHidden/>
    <w:unhideWhenUsed/>
    <w:rsid w:val="001E5970"/>
    <w:rPr>
      <w:sz w:val="20"/>
      <w:szCs w:val="20"/>
    </w:rPr>
  </w:style>
  <w:style w:type="character" w:customStyle="1" w:styleId="FootnoteTextChar">
    <w:name w:val="Footnote Text Char"/>
    <w:basedOn w:val="DefaultParagraphFont"/>
    <w:link w:val="FootnoteText"/>
    <w:uiPriority w:val="99"/>
    <w:semiHidden/>
    <w:rsid w:val="001E5970"/>
    <w:rPr>
      <w:lang w:eastAsia="en-US"/>
    </w:rPr>
  </w:style>
  <w:style w:type="character" w:styleId="FootnoteReference">
    <w:name w:val="footnote reference"/>
    <w:basedOn w:val="DefaultParagraphFont"/>
    <w:uiPriority w:val="99"/>
    <w:semiHidden/>
    <w:unhideWhenUsed/>
    <w:rsid w:val="001E5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3909">
      <w:bodyDiv w:val="1"/>
      <w:marLeft w:val="0"/>
      <w:marRight w:val="0"/>
      <w:marTop w:val="0"/>
      <w:marBottom w:val="0"/>
      <w:divBdr>
        <w:top w:val="none" w:sz="0" w:space="0" w:color="auto"/>
        <w:left w:val="none" w:sz="0" w:space="0" w:color="auto"/>
        <w:bottom w:val="none" w:sz="0" w:space="0" w:color="auto"/>
        <w:right w:val="none" w:sz="0" w:space="0" w:color="auto"/>
      </w:divBdr>
    </w:div>
    <w:div w:id="170753890">
      <w:bodyDiv w:val="1"/>
      <w:marLeft w:val="0"/>
      <w:marRight w:val="0"/>
      <w:marTop w:val="0"/>
      <w:marBottom w:val="0"/>
      <w:divBdr>
        <w:top w:val="none" w:sz="0" w:space="0" w:color="auto"/>
        <w:left w:val="none" w:sz="0" w:space="0" w:color="auto"/>
        <w:bottom w:val="none" w:sz="0" w:space="0" w:color="auto"/>
        <w:right w:val="none" w:sz="0" w:space="0" w:color="auto"/>
      </w:divBdr>
    </w:div>
    <w:div w:id="325596318">
      <w:bodyDiv w:val="1"/>
      <w:marLeft w:val="0"/>
      <w:marRight w:val="0"/>
      <w:marTop w:val="0"/>
      <w:marBottom w:val="0"/>
      <w:divBdr>
        <w:top w:val="none" w:sz="0" w:space="0" w:color="auto"/>
        <w:left w:val="none" w:sz="0" w:space="0" w:color="auto"/>
        <w:bottom w:val="none" w:sz="0" w:space="0" w:color="auto"/>
        <w:right w:val="none" w:sz="0" w:space="0" w:color="auto"/>
      </w:divBdr>
    </w:div>
    <w:div w:id="326130236">
      <w:bodyDiv w:val="1"/>
      <w:marLeft w:val="0"/>
      <w:marRight w:val="0"/>
      <w:marTop w:val="0"/>
      <w:marBottom w:val="0"/>
      <w:divBdr>
        <w:top w:val="none" w:sz="0" w:space="0" w:color="auto"/>
        <w:left w:val="none" w:sz="0" w:space="0" w:color="auto"/>
        <w:bottom w:val="none" w:sz="0" w:space="0" w:color="auto"/>
        <w:right w:val="none" w:sz="0" w:space="0" w:color="auto"/>
      </w:divBdr>
    </w:div>
    <w:div w:id="497231527">
      <w:bodyDiv w:val="1"/>
      <w:marLeft w:val="0"/>
      <w:marRight w:val="0"/>
      <w:marTop w:val="0"/>
      <w:marBottom w:val="0"/>
      <w:divBdr>
        <w:top w:val="none" w:sz="0" w:space="0" w:color="auto"/>
        <w:left w:val="none" w:sz="0" w:space="0" w:color="auto"/>
        <w:bottom w:val="none" w:sz="0" w:space="0" w:color="auto"/>
        <w:right w:val="none" w:sz="0" w:space="0" w:color="auto"/>
      </w:divBdr>
    </w:div>
    <w:div w:id="634258387">
      <w:bodyDiv w:val="1"/>
      <w:marLeft w:val="0"/>
      <w:marRight w:val="0"/>
      <w:marTop w:val="0"/>
      <w:marBottom w:val="0"/>
      <w:divBdr>
        <w:top w:val="none" w:sz="0" w:space="0" w:color="auto"/>
        <w:left w:val="none" w:sz="0" w:space="0" w:color="auto"/>
        <w:bottom w:val="none" w:sz="0" w:space="0" w:color="auto"/>
        <w:right w:val="none" w:sz="0" w:space="0" w:color="auto"/>
      </w:divBdr>
    </w:div>
    <w:div w:id="1017658600">
      <w:bodyDiv w:val="1"/>
      <w:marLeft w:val="0"/>
      <w:marRight w:val="0"/>
      <w:marTop w:val="0"/>
      <w:marBottom w:val="0"/>
      <w:divBdr>
        <w:top w:val="none" w:sz="0" w:space="0" w:color="auto"/>
        <w:left w:val="none" w:sz="0" w:space="0" w:color="auto"/>
        <w:bottom w:val="none" w:sz="0" w:space="0" w:color="auto"/>
        <w:right w:val="none" w:sz="0" w:space="0" w:color="auto"/>
      </w:divBdr>
    </w:div>
    <w:div w:id="1077360287">
      <w:bodyDiv w:val="1"/>
      <w:marLeft w:val="0"/>
      <w:marRight w:val="0"/>
      <w:marTop w:val="0"/>
      <w:marBottom w:val="0"/>
      <w:divBdr>
        <w:top w:val="none" w:sz="0" w:space="0" w:color="auto"/>
        <w:left w:val="none" w:sz="0" w:space="0" w:color="auto"/>
        <w:bottom w:val="none" w:sz="0" w:space="0" w:color="auto"/>
        <w:right w:val="none" w:sz="0" w:space="0" w:color="auto"/>
      </w:divBdr>
    </w:div>
    <w:div w:id="1386679003">
      <w:bodyDiv w:val="1"/>
      <w:marLeft w:val="0"/>
      <w:marRight w:val="0"/>
      <w:marTop w:val="0"/>
      <w:marBottom w:val="0"/>
      <w:divBdr>
        <w:top w:val="none" w:sz="0" w:space="0" w:color="auto"/>
        <w:left w:val="none" w:sz="0" w:space="0" w:color="auto"/>
        <w:bottom w:val="none" w:sz="0" w:space="0" w:color="auto"/>
        <w:right w:val="none" w:sz="0" w:space="0" w:color="auto"/>
      </w:divBdr>
    </w:div>
    <w:div w:id="1467236442">
      <w:bodyDiv w:val="1"/>
      <w:marLeft w:val="0"/>
      <w:marRight w:val="0"/>
      <w:marTop w:val="0"/>
      <w:marBottom w:val="0"/>
      <w:divBdr>
        <w:top w:val="none" w:sz="0" w:space="0" w:color="auto"/>
        <w:left w:val="none" w:sz="0" w:space="0" w:color="auto"/>
        <w:bottom w:val="none" w:sz="0" w:space="0" w:color="auto"/>
        <w:right w:val="none" w:sz="0" w:space="0" w:color="auto"/>
      </w:divBdr>
    </w:div>
    <w:div w:id="1648322514">
      <w:bodyDiv w:val="1"/>
      <w:marLeft w:val="0"/>
      <w:marRight w:val="0"/>
      <w:marTop w:val="0"/>
      <w:marBottom w:val="0"/>
      <w:divBdr>
        <w:top w:val="none" w:sz="0" w:space="0" w:color="auto"/>
        <w:left w:val="none" w:sz="0" w:space="0" w:color="auto"/>
        <w:bottom w:val="none" w:sz="0" w:space="0" w:color="auto"/>
        <w:right w:val="none" w:sz="0" w:space="0" w:color="auto"/>
      </w:divBdr>
    </w:div>
    <w:div w:id="1979263877">
      <w:bodyDiv w:val="1"/>
      <w:marLeft w:val="0"/>
      <w:marRight w:val="0"/>
      <w:marTop w:val="0"/>
      <w:marBottom w:val="0"/>
      <w:divBdr>
        <w:top w:val="none" w:sz="0" w:space="0" w:color="auto"/>
        <w:left w:val="none" w:sz="0" w:space="0" w:color="auto"/>
        <w:bottom w:val="none" w:sz="0" w:space="0" w:color="auto"/>
        <w:right w:val="none" w:sz="0" w:space="0" w:color="auto"/>
      </w:divBdr>
    </w:div>
    <w:div w:id="2024744761">
      <w:bodyDiv w:val="1"/>
      <w:marLeft w:val="0"/>
      <w:marRight w:val="0"/>
      <w:marTop w:val="0"/>
      <w:marBottom w:val="0"/>
      <w:divBdr>
        <w:top w:val="none" w:sz="0" w:space="0" w:color="auto"/>
        <w:left w:val="none" w:sz="0" w:space="0" w:color="auto"/>
        <w:bottom w:val="none" w:sz="0" w:space="0" w:color="auto"/>
        <w:right w:val="none" w:sz="0" w:space="0" w:color="auto"/>
      </w:divBdr>
    </w:div>
    <w:div w:id="21329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C7E5DD9BFD2D439DBF704A9863EC06" ma:contentTypeVersion="10" ma:contentTypeDescription="Create a new document." ma:contentTypeScope="" ma:versionID="b5c26a2f1a283b1bff245ef0e29f38cb">
  <xsd:schema xmlns:xsd="http://www.w3.org/2001/XMLSchema" xmlns:xs="http://www.w3.org/2001/XMLSchema" xmlns:p="http://schemas.microsoft.com/office/2006/metadata/properties" xmlns:ns2="beaaab26-f33f-4b7e-a5f7-c99a49cb9c31" targetNamespace="http://schemas.microsoft.com/office/2006/metadata/properties" ma:root="true" ma:fieldsID="b70e5c3260692b2238400dea5941eeb8" ns2:_="">
    <xsd:import namespace="beaaab26-f33f-4b7e-a5f7-c99a49cb9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ab26-f33f-4b7e-a5f7-c99a49cb9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E9716-8688-9444-AAA3-CB1D3C181221}">
  <ds:schemaRefs>
    <ds:schemaRef ds:uri="http://schemas.openxmlformats.org/officeDocument/2006/bibliography"/>
  </ds:schemaRefs>
</ds:datastoreItem>
</file>

<file path=customXml/itemProps2.xml><?xml version="1.0" encoding="utf-8"?>
<ds:datastoreItem xmlns:ds="http://schemas.openxmlformats.org/officeDocument/2006/customXml" ds:itemID="{DA635535-3D85-4E6E-948A-E69DDECB1372}"/>
</file>

<file path=customXml/itemProps3.xml><?xml version="1.0" encoding="utf-8"?>
<ds:datastoreItem xmlns:ds="http://schemas.openxmlformats.org/officeDocument/2006/customXml" ds:itemID="{6A590DC1-BFFB-4685-B436-3DC5026EB1E2}"/>
</file>

<file path=customXml/itemProps4.xml><?xml version="1.0" encoding="utf-8"?>
<ds:datastoreItem xmlns:ds="http://schemas.openxmlformats.org/officeDocument/2006/customXml" ds:itemID="{B8AB03A7-4945-46DA-AC9E-D3626FE84DE3}"/>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Hanlon</dc:creator>
  <cp:keywords/>
  <cp:lastModifiedBy>Scott Brewer</cp:lastModifiedBy>
  <cp:revision>3</cp:revision>
  <cp:lastPrinted>2015-10-06T04:20:00Z</cp:lastPrinted>
  <dcterms:created xsi:type="dcterms:W3CDTF">2021-02-03T06:53:00Z</dcterms:created>
  <dcterms:modified xsi:type="dcterms:W3CDTF">2021-02-03T06:56:00Z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0x01010006C7E5DD9BFD2D439DBF704A9863EC06</vt:lpwstr>
  </property>
</Properties>
</file>